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499" w:rsidRPr="008C4499" w:rsidRDefault="008C4499" w:rsidP="008C4499">
      <w:pPr>
        <w:pStyle w:val="1"/>
        <w:numPr>
          <w:ilvl w:val="0"/>
          <w:numId w:val="0"/>
        </w:numPr>
        <w:tabs>
          <w:tab w:val="left" w:pos="708"/>
        </w:tabs>
        <w:spacing w:line="240" w:lineRule="atLeast"/>
        <w:rPr>
          <w:rFonts w:ascii="Arial" w:hAnsi="Arial" w:cs="Arial"/>
          <w:b/>
          <w:sz w:val="32"/>
          <w:szCs w:val="32"/>
        </w:rPr>
      </w:pPr>
      <w:r w:rsidRPr="008C4499">
        <w:rPr>
          <w:rFonts w:ascii="Arial" w:hAnsi="Arial" w:cs="Arial"/>
          <w:b/>
          <w:sz w:val="32"/>
          <w:szCs w:val="32"/>
        </w:rPr>
        <w:t>ПРОЕКТ</w:t>
      </w:r>
    </w:p>
    <w:p w:rsidR="008C4499" w:rsidRPr="008C4499" w:rsidRDefault="008C4499" w:rsidP="008C4499">
      <w:pPr>
        <w:pStyle w:val="1"/>
        <w:numPr>
          <w:ilvl w:val="0"/>
          <w:numId w:val="1"/>
        </w:numPr>
        <w:tabs>
          <w:tab w:val="left" w:pos="0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C4499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C4499" w:rsidRPr="008C4499" w:rsidRDefault="008C4499" w:rsidP="008C4499">
      <w:pPr>
        <w:pStyle w:val="1"/>
        <w:numPr>
          <w:ilvl w:val="0"/>
          <w:numId w:val="1"/>
        </w:numPr>
        <w:tabs>
          <w:tab w:val="left" w:pos="0"/>
        </w:tabs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C4499">
        <w:rPr>
          <w:rFonts w:ascii="Arial" w:hAnsi="Arial" w:cs="Arial"/>
          <w:b/>
          <w:sz w:val="32"/>
          <w:szCs w:val="32"/>
        </w:rPr>
        <w:t>ШУМАКОВСКИЙ СЕЛЬСОВЕТ</w:t>
      </w:r>
    </w:p>
    <w:p w:rsidR="008C4499" w:rsidRPr="008C4499" w:rsidRDefault="008C4499" w:rsidP="008C449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C4499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8C4499" w:rsidRPr="008C4499" w:rsidRDefault="008C4499" w:rsidP="008C449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8C4499" w:rsidRPr="008C4499" w:rsidRDefault="008C4499" w:rsidP="008C449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C4499">
        <w:rPr>
          <w:rFonts w:ascii="Arial" w:hAnsi="Arial" w:cs="Arial"/>
          <w:b/>
          <w:sz w:val="32"/>
          <w:szCs w:val="32"/>
        </w:rPr>
        <w:t>ПОСТАНОВЛЕНИЕ</w:t>
      </w:r>
    </w:p>
    <w:p w:rsidR="008C4499" w:rsidRPr="008C4499" w:rsidRDefault="008C4499" w:rsidP="008C449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8C4499" w:rsidRPr="008C4499" w:rsidRDefault="008C4499" w:rsidP="008C449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C4499">
        <w:rPr>
          <w:rFonts w:ascii="Arial" w:hAnsi="Arial" w:cs="Arial"/>
          <w:b/>
          <w:sz w:val="32"/>
          <w:szCs w:val="32"/>
        </w:rPr>
        <w:t>от _________ 2020 г. №  _______</w:t>
      </w:r>
    </w:p>
    <w:p w:rsidR="008C4499" w:rsidRPr="008C4499" w:rsidRDefault="008C4499" w:rsidP="008C449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8C4499" w:rsidRDefault="008C4499" w:rsidP="008C449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8C4499">
        <w:rPr>
          <w:rFonts w:ascii="Arial" w:hAnsi="Arial" w:cs="Arial"/>
          <w:b/>
          <w:sz w:val="32"/>
          <w:szCs w:val="32"/>
        </w:rPr>
        <w:t>Об утверждении Порядка учета муниципальных правовых актов муниципального образования</w:t>
      </w:r>
    </w:p>
    <w:p w:rsidR="008C4499" w:rsidRDefault="008C4499" w:rsidP="008C449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proofErr w:type="spellStart"/>
      <w:r>
        <w:rPr>
          <w:rFonts w:ascii="Arial" w:hAnsi="Arial" w:cs="Arial"/>
          <w:b/>
          <w:sz w:val="32"/>
          <w:szCs w:val="32"/>
        </w:rPr>
        <w:t>Шумаковский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сельсовет»</w:t>
      </w:r>
    </w:p>
    <w:p w:rsidR="008C4499" w:rsidRDefault="008C4499" w:rsidP="008C4499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8C4499" w:rsidRPr="008C4499" w:rsidRDefault="008C4499" w:rsidP="008C4499">
      <w:pPr>
        <w:spacing w:after="0" w:line="240" w:lineRule="atLeast"/>
        <w:jc w:val="center"/>
        <w:rPr>
          <w:rFonts w:ascii="Arial" w:hAnsi="Arial" w:cs="Arial"/>
          <w:color w:val="000000"/>
          <w:sz w:val="24"/>
          <w:szCs w:val="24"/>
        </w:rPr>
      </w:pPr>
    </w:p>
    <w:p w:rsidR="008C4499" w:rsidRPr="008C4499" w:rsidRDefault="008C4499" w:rsidP="008C4499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8C4499">
        <w:rPr>
          <w:rFonts w:ascii="Arial" w:hAnsi="Arial" w:cs="Arial"/>
          <w:sz w:val="24"/>
          <w:szCs w:val="24"/>
        </w:rPr>
        <w:t>В соответствии со статьями 7, 35, 43 Федерального закона от 6 октября 2003 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8C4499">
        <w:rPr>
          <w:rFonts w:ascii="Arial" w:hAnsi="Arial" w:cs="Arial"/>
          <w:sz w:val="24"/>
          <w:szCs w:val="24"/>
        </w:rPr>
        <w:t>Шумаковский</w:t>
      </w:r>
      <w:proofErr w:type="spellEnd"/>
      <w:r w:rsidRPr="008C4499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</w:t>
      </w:r>
      <w:r w:rsidRPr="008C4499">
        <w:rPr>
          <w:rFonts w:ascii="Arial" w:hAnsi="Arial" w:cs="Arial"/>
          <w:color w:val="000000"/>
          <w:sz w:val="24"/>
          <w:szCs w:val="24"/>
        </w:rPr>
        <w:t xml:space="preserve">Администрация </w:t>
      </w:r>
      <w:proofErr w:type="spellStart"/>
      <w:r w:rsidRPr="008C4499">
        <w:rPr>
          <w:rFonts w:ascii="Arial" w:hAnsi="Arial" w:cs="Arial"/>
          <w:color w:val="000000"/>
          <w:sz w:val="24"/>
          <w:szCs w:val="24"/>
        </w:rPr>
        <w:t>Шумаковского</w:t>
      </w:r>
      <w:proofErr w:type="spellEnd"/>
      <w:r w:rsidRPr="008C4499">
        <w:rPr>
          <w:rFonts w:ascii="Arial" w:hAnsi="Arial" w:cs="Arial"/>
          <w:color w:val="000000"/>
          <w:sz w:val="24"/>
          <w:szCs w:val="24"/>
        </w:rPr>
        <w:t>  сельсовета Курского района Курской области ПОСТАНОВЛЯЕТ</w:t>
      </w:r>
      <w:r w:rsidRPr="008C4499">
        <w:rPr>
          <w:rFonts w:ascii="Arial" w:hAnsi="Arial" w:cs="Arial"/>
          <w:sz w:val="24"/>
          <w:szCs w:val="24"/>
        </w:rPr>
        <w:t xml:space="preserve">: </w:t>
      </w:r>
    </w:p>
    <w:p w:rsidR="008C4499" w:rsidRPr="008C4499" w:rsidRDefault="008C4499" w:rsidP="008C449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8C4499">
        <w:rPr>
          <w:rFonts w:ascii="Arial" w:hAnsi="Arial" w:cs="Arial"/>
          <w:sz w:val="24"/>
          <w:szCs w:val="24"/>
        </w:rPr>
        <w:t xml:space="preserve">   1. Утвердить прилагаемый Порядок учета муниципальных правовых актов муниципального образования  «</w:t>
      </w:r>
      <w:proofErr w:type="spellStart"/>
      <w:r w:rsidRPr="008C4499">
        <w:rPr>
          <w:rFonts w:ascii="Arial" w:hAnsi="Arial" w:cs="Arial"/>
          <w:sz w:val="24"/>
          <w:szCs w:val="24"/>
        </w:rPr>
        <w:t>Шумаковский</w:t>
      </w:r>
      <w:proofErr w:type="spellEnd"/>
      <w:r w:rsidRPr="008C4499">
        <w:rPr>
          <w:rFonts w:ascii="Arial" w:hAnsi="Arial" w:cs="Arial"/>
          <w:sz w:val="24"/>
          <w:szCs w:val="24"/>
        </w:rPr>
        <w:t xml:space="preserve"> сельсовет» Курского района Курской области.</w:t>
      </w:r>
    </w:p>
    <w:p w:rsidR="008C4499" w:rsidRPr="008C4499" w:rsidRDefault="008C4499" w:rsidP="008C4499">
      <w:pPr>
        <w:pStyle w:val="a3"/>
        <w:shd w:val="clear" w:color="auto" w:fill="FFFFFF"/>
        <w:spacing w:before="0" w:beforeAutospacing="0" w:after="0"/>
        <w:ind w:firstLine="180"/>
        <w:contextualSpacing/>
        <w:jc w:val="both"/>
        <w:rPr>
          <w:rFonts w:ascii="Arial" w:hAnsi="Arial" w:cs="Arial"/>
        </w:rPr>
      </w:pPr>
      <w:r w:rsidRPr="008C4499">
        <w:rPr>
          <w:rFonts w:ascii="Arial" w:hAnsi="Arial" w:cs="Arial"/>
        </w:rPr>
        <w:t xml:space="preserve">2. Настоящее Постановление вступает в силу со дня </w:t>
      </w:r>
      <w:r w:rsidRPr="008C4499">
        <w:rPr>
          <w:rFonts w:ascii="Arial" w:hAnsi="Arial" w:cs="Arial"/>
          <w:color w:val="000000"/>
        </w:rPr>
        <w:t>его обнародования и подлежит обязательному опубликованию на официальном сайте муниципального образования «</w:t>
      </w:r>
      <w:proofErr w:type="spellStart"/>
      <w:r w:rsidRPr="008C4499">
        <w:rPr>
          <w:rFonts w:ascii="Arial" w:hAnsi="Arial" w:cs="Arial"/>
          <w:color w:val="000000"/>
        </w:rPr>
        <w:t>Шумаковский</w:t>
      </w:r>
      <w:proofErr w:type="spellEnd"/>
      <w:r w:rsidRPr="008C4499">
        <w:rPr>
          <w:rFonts w:ascii="Arial" w:hAnsi="Arial" w:cs="Arial"/>
          <w:color w:val="000000"/>
        </w:rPr>
        <w:t xml:space="preserve"> сельсовет» Курского района Курской области в сети Интернет. </w:t>
      </w:r>
    </w:p>
    <w:p w:rsidR="008C4499" w:rsidRPr="008C4499" w:rsidRDefault="008C4499" w:rsidP="008C4499">
      <w:pPr>
        <w:spacing w:after="89"/>
        <w:rPr>
          <w:rFonts w:ascii="Arial" w:hAnsi="Arial" w:cs="Arial"/>
          <w:color w:val="000000"/>
          <w:sz w:val="24"/>
          <w:szCs w:val="24"/>
        </w:rPr>
      </w:pPr>
    </w:p>
    <w:p w:rsidR="008C4499" w:rsidRPr="008C4499" w:rsidRDefault="008C4499" w:rsidP="008C4499">
      <w:pPr>
        <w:jc w:val="both"/>
        <w:rPr>
          <w:rFonts w:ascii="Arial" w:hAnsi="Arial" w:cs="Arial"/>
          <w:sz w:val="24"/>
          <w:szCs w:val="24"/>
        </w:rPr>
      </w:pPr>
    </w:p>
    <w:p w:rsidR="008C4499" w:rsidRPr="008C4499" w:rsidRDefault="008C4499" w:rsidP="008C4499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</w:p>
    <w:p w:rsidR="008C4499" w:rsidRPr="008C4499" w:rsidRDefault="008C4499" w:rsidP="008C4499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  <w:r w:rsidRPr="008C4499">
        <w:rPr>
          <w:rFonts w:ascii="Arial" w:hAnsi="Arial" w:cs="Arial"/>
          <w:sz w:val="24"/>
          <w:szCs w:val="24"/>
        </w:rPr>
        <w:t xml:space="preserve">Глава </w:t>
      </w:r>
    </w:p>
    <w:p w:rsidR="008C4499" w:rsidRPr="008C4499" w:rsidRDefault="008C4499" w:rsidP="008C4499">
      <w:pPr>
        <w:tabs>
          <w:tab w:val="left" w:pos="6825"/>
        </w:tabs>
        <w:jc w:val="both"/>
        <w:rPr>
          <w:rFonts w:ascii="Arial" w:hAnsi="Arial" w:cs="Arial"/>
          <w:sz w:val="24"/>
          <w:szCs w:val="24"/>
        </w:rPr>
      </w:pPr>
      <w:proofErr w:type="spellStart"/>
      <w:r w:rsidRPr="008C4499">
        <w:rPr>
          <w:rFonts w:ascii="Arial" w:hAnsi="Arial" w:cs="Arial"/>
          <w:sz w:val="24"/>
          <w:szCs w:val="24"/>
        </w:rPr>
        <w:t>Шумаковского</w:t>
      </w:r>
      <w:proofErr w:type="spellEnd"/>
      <w:r w:rsidRPr="008C4499">
        <w:rPr>
          <w:rFonts w:ascii="Arial" w:hAnsi="Arial" w:cs="Arial"/>
          <w:sz w:val="24"/>
          <w:szCs w:val="24"/>
        </w:rPr>
        <w:t xml:space="preserve"> сельсовета                                                                Н.И. </w:t>
      </w:r>
      <w:proofErr w:type="spellStart"/>
      <w:r w:rsidRPr="008C4499">
        <w:rPr>
          <w:rFonts w:ascii="Arial" w:hAnsi="Arial" w:cs="Arial"/>
          <w:sz w:val="24"/>
          <w:szCs w:val="24"/>
        </w:rPr>
        <w:t>Бобынцева</w:t>
      </w:r>
      <w:proofErr w:type="spellEnd"/>
    </w:p>
    <w:p w:rsidR="008C4499" w:rsidRPr="008C4499" w:rsidRDefault="008C4499" w:rsidP="008C4499">
      <w:pPr>
        <w:jc w:val="center"/>
        <w:rPr>
          <w:rFonts w:ascii="Arial" w:hAnsi="Arial" w:cs="Arial"/>
          <w:b/>
          <w:bCs/>
          <w:i/>
          <w:kern w:val="2"/>
          <w:sz w:val="24"/>
          <w:szCs w:val="24"/>
        </w:rPr>
      </w:pPr>
    </w:p>
    <w:p w:rsidR="008C4499" w:rsidRPr="008C4499" w:rsidRDefault="008C4499" w:rsidP="008C4499">
      <w:pPr>
        <w:jc w:val="center"/>
        <w:rPr>
          <w:rFonts w:ascii="Arial" w:hAnsi="Arial" w:cs="Arial"/>
          <w:b/>
          <w:bCs/>
          <w:i/>
          <w:kern w:val="2"/>
          <w:sz w:val="24"/>
          <w:szCs w:val="24"/>
        </w:rPr>
      </w:pPr>
    </w:p>
    <w:p w:rsidR="008C4499" w:rsidRPr="008C4499" w:rsidRDefault="008C4499" w:rsidP="008C4499">
      <w:pPr>
        <w:jc w:val="center"/>
        <w:rPr>
          <w:rFonts w:ascii="Arial" w:hAnsi="Arial" w:cs="Arial"/>
          <w:b/>
          <w:bCs/>
          <w:i/>
          <w:kern w:val="2"/>
          <w:sz w:val="24"/>
          <w:szCs w:val="24"/>
        </w:rPr>
      </w:pPr>
    </w:p>
    <w:p w:rsidR="008C4499" w:rsidRPr="008C4499" w:rsidRDefault="008C4499" w:rsidP="008C4499">
      <w:pPr>
        <w:jc w:val="center"/>
        <w:rPr>
          <w:rFonts w:ascii="Arial" w:hAnsi="Arial" w:cs="Arial"/>
          <w:b/>
          <w:bCs/>
          <w:i/>
          <w:kern w:val="2"/>
          <w:sz w:val="24"/>
          <w:szCs w:val="24"/>
        </w:rPr>
      </w:pPr>
    </w:p>
    <w:p w:rsidR="008C4499" w:rsidRPr="008C4499" w:rsidRDefault="008C4499" w:rsidP="008C4499">
      <w:pPr>
        <w:jc w:val="center"/>
        <w:rPr>
          <w:rFonts w:ascii="Arial" w:hAnsi="Arial" w:cs="Arial"/>
          <w:b/>
          <w:bCs/>
          <w:i/>
          <w:kern w:val="2"/>
          <w:sz w:val="24"/>
          <w:szCs w:val="24"/>
        </w:rPr>
      </w:pPr>
    </w:p>
    <w:p w:rsidR="008C4499" w:rsidRPr="008C4499" w:rsidRDefault="008C4499" w:rsidP="008C4499">
      <w:pPr>
        <w:jc w:val="center"/>
        <w:rPr>
          <w:rFonts w:ascii="Arial" w:hAnsi="Arial" w:cs="Arial"/>
          <w:b/>
          <w:bCs/>
          <w:i/>
          <w:kern w:val="2"/>
          <w:sz w:val="24"/>
          <w:szCs w:val="24"/>
        </w:rPr>
      </w:pPr>
    </w:p>
    <w:p w:rsidR="008C4499" w:rsidRPr="008C4499" w:rsidRDefault="008C4499" w:rsidP="008C4499">
      <w:pPr>
        <w:rPr>
          <w:rFonts w:ascii="Arial" w:hAnsi="Arial" w:cs="Arial"/>
          <w:color w:val="0000FF"/>
          <w:sz w:val="24"/>
          <w:szCs w:val="24"/>
        </w:rPr>
        <w:sectPr w:rsidR="008C4499" w:rsidRPr="008C4499" w:rsidSect="008C4499">
          <w:pgSz w:w="11906" w:h="16838"/>
          <w:pgMar w:top="1134" w:right="1247" w:bottom="1134" w:left="1531" w:header="709" w:footer="709" w:gutter="0"/>
          <w:pgNumType w:start="1"/>
          <w:cols w:space="720"/>
        </w:sectPr>
      </w:pPr>
    </w:p>
    <w:p w:rsidR="008C4499" w:rsidRPr="008C4499" w:rsidRDefault="008C4499" w:rsidP="008C4499">
      <w:pPr>
        <w:suppressAutoHyphens/>
        <w:spacing w:after="0" w:line="240" w:lineRule="atLeast"/>
        <w:ind w:left="5387"/>
        <w:jc w:val="right"/>
        <w:rPr>
          <w:rFonts w:ascii="Arial" w:hAnsi="Arial" w:cs="Arial"/>
          <w:sz w:val="24"/>
          <w:szCs w:val="24"/>
        </w:rPr>
      </w:pPr>
      <w:r w:rsidRPr="008C4499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8C4499" w:rsidRPr="008C4499" w:rsidRDefault="008C4499" w:rsidP="008C4499">
      <w:pPr>
        <w:suppressAutoHyphens/>
        <w:spacing w:after="0" w:line="240" w:lineRule="atLeast"/>
        <w:ind w:left="5387"/>
        <w:jc w:val="right"/>
        <w:rPr>
          <w:rFonts w:ascii="Arial" w:hAnsi="Arial" w:cs="Arial"/>
          <w:sz w:val="24"/>
          <w:szCs w:val="24"/>
        </w:rPr>
      </w:pPr>
      <w:r w:rsidRPr="008C4499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8C4499" w:rsidRPr="008C4499" w:rsidRDefault="008C4499" w:rsidP="008C4499">
      <w:pPr>
        <w:suppressAutoHyphens/>
        <w:spacing w:after="0" w:line="240" w:lineRule="atLeast"/>
        <w:rPr>
          <w:rFonts w:ascii="Arial" w:hAnsi="Arial" w:cs="Arial"/>
          <w:sz w:val="24"/>
          <w:szCs w:val="24"/>
        </w:rPr>
      </w:pPr>
      <w:r w:rsidRPr="008C4499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  <w:proofErr w:type="spellStart"/>
      <w:r w:rsidRPr="008C4499">
        <w:rPr>
          <w:rFonts w:ascii="Arial" w:hAnsi="Arial" w:cs="Arial"/>
          <w:sz w:val="24"/>
          <w:szCs w:val="24"/>
        </w:rPr>
        <w:t>Шумаковского</w:t>
      </w:r>
      <w:proofErr w:type="spellEnd"/>
      <w:r w:rsidRPr="008C4499">
        <w:rPr>
          <w:rFonts w:ascii="Arial" w:hAnsi="Arial" w:cs="Arial"/>
          <w:sz w:val="24"/>
          <w:szCs w:val="24"/>
        </w:rPr>
        <w:t xml:space="preserve"> сельсовета Курского района</w:t>
      </w:r>
    </w:p>
    <w:p w:rsidR="008C4499" w:rsidRPr="008C4499" w:rsidRDefault="008C4499" w:rsidP="008C4499">
      <w:pPr>
        <w:suppressAutoHyphens/>
        <w:spacing w:after="0" w:line="240" w:lineRule="atLeast"/>
        <w:jc w:val="right"/>
        <w:rPr>
          <w:rFonts w:ascii="Arial" w:hAnsi="Arial" w:cs="Arial"/>
          <w:sz w:val="24"/>
          <w:szCs w:val="24"/>
        </w:rPr>
      </w:pPr>
      <w:r w:rsidRPr="008C4499">
        <w:rPr>
          <w:rFonts w:ascii="Arial" w:hAnsi="Arial" w:cs="Arial"/>
          <w:sz w:val="24"/>
          <w:szCs w:val="24"/>
        </w:rPr>
        <w:t>№</w:t>
      </w:r>
      <w:proofErr w:type="spellStart"/>
      <w:r w:rsidRPr="008C4499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</w:t>
      </w:r>
      <w:r w:rsidRPr="008C4499">
        <w:rPr>
          <w:rFonts w:ascii="Arial" w:hAnsi="Arial" w:cs="Arial"/>
          <w:sz w:val="24"/>
          <w:szCs w:val="24"/>
        </w:rPr>
        <w:t>_от_______________</w:t>
      </w:r>
      <w:proofErr w:type="gramStart"/>
      <w:r w:rsidRPr="008C4499">
        <w:rPr>
          <w:rFonts w:ascii="Arial" w:hAnsi="Arial" w:cs="Arial"/>
          <w:sz w:val="24"/>
          <w:szCs w:val="24"/>
        </w:rPr>
        <w:t>г</w:t>
      </w:r>
      <w:proofErr w:type="spellEnd"/>
      <w:proofErr w:type="gramEnd"/>
      <w:r w:rsidRPr="008C4499">
        <w:rPr>
          <w:rFonts w:ascii="Arial" w:hAnsi="Arial" w:cs="Arial"/>
          <w:sz w:val="24"/>
          <w:szCs w:val="24"/>
        </w:rPr>
        <w:t xml:space="preserve">. </w:t>
      </w:r>
    </w:p>
    <w:p w:rsidR="008C4499" w:rsidRPr="008C4499" w:rsidRDefault="008C4499" w:rsidP="008C4499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4499" w:rsidRPr="008C4499" w:rsidRDefault="008C4499" w:rsidP="008C4499">
      <w:pPr>
        <w:autoSpaceDE w:val="0"/>
        <w:autoSpaceDN w:val="0"/>
        <w:adjustRightInd w:val="0"/>
        <w:spacing w:after="0" w:line="240" w:lineRule="atLeast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C4499" w:rsidRPr="008C4499" w:rsidRDefault="008C4499" w:rsidP="008C4499">
      <w:pPr>
        <w:suppressAutoHyphens/>
        <w:spacing w:after="0" w:line="240" w:lineRule="atLeast"/>
        <w:ind w:right="-1"/>
        <w:jc w:val="center"/>
        <w:rPr>
          <w:rFonts w:ascii="Arial" w:hAnsi="Arial" w:cs="Arial"/>
          <w:b/>
          <w:kern w:val="16"/>
          <w:sz w:val="32"/>
          <w:szCs w:val="32"/>
        </w:rPr>
      </w:pPr>
      <w:r w:rsidRPr="008C4499">
        <w:rPr>
          <w:rFonts w:ascii="Arial" w:hAnsi="Arial" w:cs="Arial"/>
          <w:b/>
          <w:kern w:val="16"/>
          <w:sz w:val="32"/>
          <w:szCs w:val="32"/>
        </w:rPr>
        <w:t>ПОРЯДОК</w:t>
      </w:r>
    </w:p>
    <w:p w:rsidR="008C4499" w:rsidRPr="008C4499" w:rsidRDefault="008C4499" w:rsidP="008C4499">
      <w:pPr>
        <w:suppressAutoHyphens/>
        <w:spacing w:after="0" w:line="240" w:lineRule="atLeast"/>
        <w:ind w:right="-1"/>
        <w:jc w:val="center"/>
        <w:rPr>
          <w:rFonts w:ascii="Arial" w:hAnsi="Arial" w:cs="Arial"/>
          <w:b/>
          <w:kern w:val="16"/>
          <w:sz w:val="32"/>
          <w:szCs w:val="32"/>
        </w:rPr>
      </w:pPr>
      <w:r w:rsidRPr="008C4499">
        <w:rPr>
          <w:rFonts w:ascii="Arial" w:hAnsi="Arial" w:cs="Arial"/>
          <w:b/>
          <w:kern w:val="16"/>
          <w:sz w:val="32"/>
          <w:szCs w:val="32"/>
        </w:rPr>
        <w:t>УЧЕТА МУНИЦИПАЛЬНЫХ ПРАВОВЫХ АКТОВ</w:t>
      </w:r>
    </w:p>
    <w:p w:rsidR="008C4499" w:rsidRPr="008C4499" w:rsidRDefault="008C4499" w:rsidP="008C4499">
      <w:pPr>
        <w:suppressAutoHyphens/>
        <w:spacing w:after="0" w:line="240" w:lineRule="atLeast"/>
        <w:ind w:right="-1"/>
        <w:jc w:val="center"/>
        <w:rPr>
          <w:rFonts w:ascii="Arial" w:hAnsi="Arial" w:cs="Arial"/>
          <w:b/>
          <w:kern w:val="16"/>
          <w:sz w:val="32"/>
          <w:szCs w:val="32"/>
        </w:rPr>
      </w:pPr>
      <w:r w:rsidRPr="008C4499">
        <w:rPr>
          <w:rFonts w:ascii="Arial" w:hAnsi="Arial" w:cs="Arial"/>
          <w:b/>
          <w:kern w:val="16"/>
          <w:sz w:val="32"/>
          <w:szCs w:val="32"/>
        </w:rPr>
        <w:t xml:space="preserve">МУНИЦИПАЛЬНОГО ОБРАЗОВАНИЯ </w:t>
      </w:r>
    </w:p>
    <w:p w:rsidR="008C4499" w:rsidRPr="008C4499" w:rsidRDefault="008C4499" w:rsidP="008C4499">
      <w:pPr>
        <w:suppressAutoHyphens/>
        <w:spacing w:after="0" w:line="240" w:lineRule="atLeast"/>
        <w:ind w:right="-1"/>
        <w:jc w:val="center"/>
        <w:rPr>
          <w:rFonts w:ascii="Arial" w:hAnsi="Arial" w:cs="Arial"/>
          <w:b/>
          <w:kern w:val="16"/>
          <w:sz w:val="32"/>
          <w:szCs w:val="32"/>
        </w:rPr>
      </w:pPr>
      <w:r w:rsidRPr="008C4499">
        <w:rPr>
          <w:rFonts w:ascii="Arial" w:hAnsi="Arial" w:cs="Arial"/>
          <w:b/>
          <w:kern w:val="16"/>
          <w:sz w:val="32"/>
          <w:szCs w:val="32"/>
        </w:rPr>
        <w:t xml:space="preserve">«ШУМАКОВСКИЙ СЕЛЬСОВЕТ» </w:t>
      </w:r>
    </w:p>
    <w:p w:rsidR="008C4499" w:rsidRPr="008C4499" w:rsidRDefault="008C4499" w:rsidP="008C4499">
      <w:pPr>
        <w:suppressAutoHyphens/>
        <w:spacing w:after="0" w:line="240" w:lineRule="atLeast"/>
        <w:ind w:right="-1"/>
        <w:jc w:val="center"/>
        <w:rPr>
          <w:rFonts w:ascii="Arial" w:hAnsi="Arial" w:cs="Arial"/>
          <w:b/>
          <w:kern w:val="16"/>
          <w:sz w:val="32"/>
          <w:szCs w:val="32"/>
        </w:rPr>
      </w:pPr>
      <w:r w:rsidRPr="008C4499">
        <w:rPr>
          <w:rFonts w:ascii="Arial" w:hAnsi="Arial" w:cs="Arial"/>
          <w:b/>
          <w:kern w:val="16"/>
          <w:sz w:val="32"/>
          <w:szCs w:val="32"/>
        </w:rPr>
        <w:t>КУРСКОГО РАЙОНА</w:t>
      </w:r>
      <w:r>
        <w:rPr>
          <w:rFonts w:ascii="Arial" w:hAnsi="Arial" w:cs="Arial"/>
          <w:b/>
          <w:kern w:val="16"/>
          <w:sz w:val="32"/>
          <w:szCs w:val="32"/>
        </w:rPr>
        <w:t xml:space="preserve"> КУРСКОЙ ОБЛАСТИ</w:t>
      </w:r>
    </w:p>
    <w:p w:rsidR="008C4499" w:rsidRPr="008C4499" w:rsidRDefault="008C4499" w:rsidP="008C4499">
      <w:pPr>
        <w:suppressAutoHyphens/>
        <w:spacing w:after="0" w:line="240" w:lineRule="atLeast"/>
        <w:ind w:right="-1"/>
        <w:jc w:val="center"/>
        <w:rPr>
          <w:rFonts w:ascii="Arial" w:hAnsi="Arial" w:cs="Arial"/>
          <w:sz w:val="32"/>
          <w:szCs w:val="32"/>
        </w:rPr>
      </w:pPr>
    </w:p>
    <w:p w:rsidR="008C4499" w:rsidRPr="008C4499" w:rsidRDefault="008C4499" w:rsidP="008C4499">
      <w:pPr>
        <w:keepNext/>
        <w:autoSpaceDE w:val="0"/>
        <w:autoSpaceDN w:val="0"/>
        <w:adjustRightInd w:val="0"/>
        <w:spacing w:after="0" w:line="240" w:lineRule="atLeast"/>
        <w:ind w:right="-1"/>
        <w:jc w:val="center"/>
        <w:rPr>
          <w:rFonts w:ascii="Arial" w:hAnsi="Arial" w:cs="Arial"/>
          <w:b/>
          <w:sz w:val="30"/>
          <w:szCs w:val="30"/>
        </w:rPr>
      </w:pPr>
      <w:r w:rsidRPr="008C4499">
        <w:rPr>
          <w:rFonts w:ascii="Arial" w:hAnsi="Arial" w:cs="Arial"/>
          <w:b/>
          <w:sz w:val="30"/>
          <w:szCs w:val="30"/>
        </w:rPr>
        <w:t>Глава 1. Общие положения</w:t>
      </w:r>
    </w:p>
    <w:p w:rsidR="008C4499" w:rsidRPr="008C4499" w:rsidRDefault="008C4499" w:rsidP="008C4499">
      <w:pPr>
        <w:keepNext/>
        <w:autoSpaceDE w:val="0"/>
        <w:autoSpaceDN w:val="0"/>
        <w:adjustRightInd w:val="0"/>
        <w:spacing w:after="0" w:line="240" w:lineRule="atLeast"/>
        <w:ind w:right="-1" w:firstLine="709"/>
        <w:jc w:val="both"/>
        <w:rPr>
          <w:rFonts w:ascii="Arial" w:hAnsi="Arial" w:cs="Arial"/>
          <w:sz w:val="24"/>
          <w:szCs w:val="24"/>
        </w:rPr>
      </w:pPr>
    </w:p>
    <w:p w:rsidR="008C4499" w:rsidRPr="008C4499" w:rsidRDefault="008C4499" w:rsidP="008C4499">
      <w:pPr>
        <w:autoSpaceDE w:val="0"/>
        <w:autoSpaceDN w:val="0"/>
        <w:adjustRightInd w:val="0"/>
        <w:spacing w:after="0" w:line="240" w:lineRule="atLeast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8C4499">
        <w:rPr>
          <w:rFonts w:ascii="Arial" w:hAnsi="Arial" w:cs="Arial"/>
          <w:sz w:val="24"/>
          <w:szCs w:val="24"/>
        </w:rPr>
        <w:t>1. Настоящий Порядок определяет требования к организации учет</w:t>
      </w:r>
      <w:r w:rsidRPr="008C4499">
        <w:rPr>
          <w:rFonts w:ascii="Arial" w:hAnsi="Arial" w:cs="Arial"/>
          <w:kern w:val="2"/>
          <w:sz w:val="24"/>
          <w:szCs w:val="24"/>
        </w:rPr>
        <w:t xml:space="preserve">а органами местного самоуправления, должностными лицами муниципального образования </w:t>
      </w:r>
      <w:r w:rsidRPr="008C4499">
        <w:rPr>
          <w:rFonts w:ascii="Arial" w:hAnsi="Arial" w:cs="Arial"/>
          <w:kern w:val="16"/>
          <w:sz w:val="24"/>
          <w:szCs w:val="24"/>
        </w:rPr>
        <w:t>«</w:t>
      </w:r>
      <w:proofErr w:type="spellStart"/>
      <w:r w:rsidRPr="008C4499">
        <w:rPr>
          <w:rFonts w:ascii="Arial" w:hAnsi="Arial" w:cs="Arial"/>
          <w:kern w:val="16"/>
          <w:sz w:val="24"/>
          <w:szCs w:val="24"/>
        </w:rPr>
        <w:t>Шумаковский</w:t>
      </w:r>
      <w:proofErr w:type="spellEnd"/>
      <w:r w:rsidRPr="008C4499">
        <w:rPr>
          <w:rFonts w:ascii="Arial" w:hAnsi="Arial" w:cs="Arial"/>
          <w:kern w:val="16"/>
          <w:sz w:val="24"/>
          <w:szCs w:val="24"/>
        </w:rPr>
        <w:t xml:space="preserve"> сельсовет»</w:t>
      </w:r>
      <w:r w:rsidRPr="008C4499">
        <w:rPr>
          <w:rFonts w:ascii="Arial" w:hAnsi="Arial" w:cs="Arial"/>
          <w:b/>
          <w:kern w:val="16"/>
          <w:sz w:val="24"/>
          <w:szCs w:val="24"/>
        </w:rPr>
        <w:t xml:space="preserve"> </w:t>
      </w:r>
      <w:r w:rsidRPr="008C4499">
        <w:rPr>
          <w:rFonts w:ascii="Arial" w:hAnsi="Arial" w:cs="Arial"/>
          <w:kern w:val="16"/>
          <w:sz w:val="24"/>
          <w:szCs w:val="24"/>
        </w:rPr>
        <w:t xml:space="preserve">Курского района Курской области </w:t>
      </w:r>
      <w:r w:rsidRPr="008C4499">
        <w:rPr>
          <w:rFonts w:ascii="Arial" w:hAnsi="Arial" w:cs="Arial"/>
          <w:kern w:val="2"/>
          <w:sz w:val="24"/>
          <w:szCs w:val="24"/>
        </w:rPr>
        <w:t xml:space="preserve">(далее – муниципальное образование) муниципальных правовых актов </w:t>
      </w:r>
      <w:r w:rsidRPr="008C4499">
        <w:rPr>
          <w:rFonts w:ascii="Arial" w:eastAsia="Calibri" w:hAnsi="Arial" w:cs="Arial"/>
          <w:sz w:val="24"/>
          <w:szCs w:val="24"/>
        </w:rPr>
        <w:t xml:space="preserve">муниципального образования </w:t>
      </w:r>
      <w:r w:rsidRPr="008C4499">
        <w:rPr>
          <w:rFonts w:ascii="Arial" w:hAnsi="Arial" w:cs="Arial"/>
          <w:kern w:val="2"/>
          <w:sz w:val="24"/>
          <w:szCs w:val="24"/>
        </w:rPr>
        <w:t>(далее – муниципальные правовые акты), в том числе к регистрации, хранению, формированию электронной базы данных муниципальных правовых актов.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kern w:val="2"/>
          <w:sz w:val="24"/>
          <w:szCs w:val="24"/>
        </w:rPr>
      </w:pP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kern w:val="2"/>
          <w:sz w:val="24"/>
          <w:szCs w:val="24"/>
        </w:rPr>
        <w:t xml:space="preserve">2. Учет решений представительного органа муниципального образования </w:t>
      </w:r>
      <w:r w:rsidRPr="008C4499">
        <w:rPr>
          <w:kern w:val="16"/>
          <w:sz w:val="24"/>
          <w:szCs w:val="24"/>
        </w:rPr>
        <w:t>«</w:t>
      </w:r>
      <w:proofErr w:type="spellStart"/>
      <w:r w:rsidRPr="008C4499">
        <w:rPr>
          <w:kern w:val="16"/>
          <w:sz w:val="24"/>
          <w:szCs w:val="24"/>
        </w:rPr>
        <w:t>Шумаковский</w:t>
      </w:r>
      <w:proofErr w:type="spellEnd"/>
      <w:r w:rsidRPr="008C4499">
        <w:rPr>
          <w:kern w:val="16"/>
          <w:sz w:val="24"/>
          <w:szCs w:val="24"/>
        </w:rPr>
        <w:t xml:space="preserve"> сельсовет</w:t>
      </w:r>
      <w:r w:rsidRPr="008C4499">
        <w:rPr>
          <w:b/>
          <w:kern w:val="16"/>
          <w:sz w:val="24"/>
          <w:szCs w:val="24"/>
        </w:rPr>
        <w:t xml:space="preserve">»  </w:t>
      </w:r>
      <w:r w:rsidRPr="008C4499">
        <w:rPr>
          <w:kern w:val="16"/>
          <w:sz w:val="24"/>
          <w:szCs w:val="24"/>
        </w:rPr>
        <w:t xml:space="preserve">Курского района Курской области </w:t>
      </w:r>
      <w:r w:rsidRPr="008C4499">
        <w:rPr>
          <w:rFonts w:eastAsia="Calibri"/>
          <w:color w:val="000000"/>
          <w:sz w:val="24"/>
          <w:szCs w:val="24"/>
        </w:rPr>
        <w:t xml:space="preserve">(далее – Собрание депутатов), постановлений и распоряжений Собрания депутатов осуществляется должностными лицами  Администрации </w:t>
      </w:r>
      <w:proofErr w:type="spellStart"/>
      <w:r w:rsidRPr="008C4499">
        <w:rPr>
          <w:rFonts w:eastAsia="Calibri"/>
          <w:color w:val="000000"/>
          <w:sz w:val="24"/>
          <w:szCs w:val="24"/>
        </w:rPr>
        <w:t>Шумаковского</w:t>
      </w:r>
      <w:proofErr w:type="spellEnd"/>
      <w:r w:rsidRPr="008C4499">
        <w:rPr>
          <w:rFonts w:eastAsia="Calibri"/>
          <w:color w:val="000000"/>
          <w:sz w:val="24"/>
          <w:szCs w:val="24"/>
        </w:rPr>
        <w:t xml:space="preserve"> сельсовета Курского района.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 xml:space="preserve">Учет постановлений и распоряжений главы муниципального образования (далее – Глава), постановлений и распоряжений местной администрации </w:t>
      </w:r>
      <w:r w:rsidRPr="008C4499">
        <w:rPr>
          <w:b/>
          <w:kern w:val="16"/>
          <w:sz w:val="24"/>
          <w:szCs w:val="24"/>
        </w:rPr>
        <w:t xml:space="preserve"> </w:t>
      </w:r>
      <w:proofErr w:type="spellStart"/>
      <w:r w:rsidRPr="008C4499">
        <w:rPr>
          <w:kern w:val="16"/>
          <w:sz w:val="24"/>
          <w:szCs w:val="24"/>
        </w:rPr>
        <w:t>Шумаковского</w:t>
      </w:r>
      <w:proofErr w:type="spellEnd"/>
      <w:r w:rsidRPr="008C4499">
        <w:rPr>
          <w:kern w:val="16"/>
          <w:sz w:val="24"/>
          <w:szCs w:val="24"/>
        </w:rPr>
        <w:t xml:space="preserve"> сельсовета</w:t>
      </w:r>
      <w:r w:rsidRPr="008C4499">
        <w:rPr>
          <w:b/>
          <w:kern w:val="16"/>
          <w:sz w:val="24"/>
          <w:szCs w:val="24"/>
        </w:rPr>
        <w:t xml:space="preserve"> </w:t>
      </w:r>
      <w:r w:rsidRPr="008C4499">
        <w:rPr>
          <w:kern w:val="16"/>
          <w:sz w:val="24"/>
          <w:szCs w:val="24"/>
        </w:rPr>
        <w:t xml:space="preserve">Курского района </w:t>
      </w:r>
      <w:r w:rsidRPr="008C4499">
        <w:rPr>
          <w:rFonts w:eastAsia="Calibri"/>
          <w:color w:val="000000"/>
          <w:sz w:val="24"/>
          <w:szCs w:val="24"/>
        </w:rPr>
        <w:t xml:space="preserve">(далее – Администрация)  осуществляется должностными лицами Администрации </w:t>
      </w:r>
      <w:proofErr w:type="spellStart"/>
      <w:r w:rsidRPr="008C4499">
        <w:rPr>
          <w:rFonts w:eastAsia="Calibri"/>
          <w:color w:val="000000"/>
          <w:sz w:val="24"/>
          <w:szCs w:val="24"/>
        </w:rPr>
        <w:t>Шумаковского</w:t>
      </w:r>
      <w:proofErr w:type="spellEnd"/>
      <w:r w:rsidRPr="008C4499">
        <w:rPr>
          <w:rFonts w:eastAsia="Calibri"/>
          <w:color w:val="000000"/>
          <w:sz w:val="24"/>
          <w:szCs w:val="24"/>
        </w:rPr>
        <w:t xml:space="preserve"> сельсовета Курского района.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3. Учет муниципального правового акта включает в себя: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1) регистрацию принятого (изданного) муниципального правового акта;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2) сбор и хранение сведений об официальном опубликовании (обнародовании) муниципального правового акта;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3) сбор и хранение сведений о государственной регистрации муниципального правового акта (в отношении Устава и муниципальных правовых актов о внесении изменений и дополнений в Устав);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4) хранение сведений о внесении изменений в муниципальный правовой акт;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 xml:space="preserve">5) хранение сведений об отмене муниципального правового акта, признании его </w:t>
      </w:r>
      <w:proofErr w:type="gramStart"/>
      <w:r w:rsidRPr="008C4499">
        <w:rPr>
          <w:rFonts w:eastAsia="Calibri"/>
          <w:color w:val="000000"/>
          <w:sz w:val="24"/>
          <w:szCs w:val="24"/>
        </w:rPr>
        <w:t>утратившим</w:t>
      </w:r>
      <w:proofErr w:type="gramEnd"/>
      <w:r w:rsidRPr="008C4499">
        <w:rPr>
          <w:rFonts w:eastAsia="Calibri"/>
          <w:color w:val="000000"/>
          <w:sz w:val="24"/>
          <w:szCs w:val="24"/>
        </w:rPr>
        <w:t xml:space="preserve"> силу, признании его недействующим, приостановлении и возобновлении его действия;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6) хранение текстов муниципальных правовых актов (на бумажном носителе и в форме электронного документа).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center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b/>
          <w:sz w:val="30"/>
          <w:szCs w:val="30"/>
        </w:rPr>
        <w:t>Глава 2. Организация учета муниципальных правовых актов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center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sz w:val="24"/>
          <w:szCs w:val="24"/>
        </w:rPr>
        <w:lastRenderedPageBreak/>
        <w:t>4. Учет муниципальных правовых актов осуществляется одновременно на бумажном носителе и в форме электронного документа. Сведения об учтенных муниципальных правовых актах, зафиксированные на бумажном носителе и в форме электронного документа, должны быть идентичными.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sz w:val="24"/>
          <w:szCs w:val="24"/>
        </w:rPr>
      </w:pPr>
      <w:r w:rsidRPr="008C4499">
        <w:rPr>
          <w:rFonts w:eastAsia="Calibri"/>
          <w:sz w:val="24"/>
          <w:szCs w:val="24"/>
        </w:rPr>
        <w:t>5. Учет муниципальных правовых актов на бумажном носителе осуществляется путем ведения журнала по форме, предусмотренной приложением 1 к настоящему Порядку (далее – журнал учета на бумажном носителе).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sz w:val="24"/>
          <w:szCs w:val="24"/>
        </w:rPr>
      </w:pPr>
      <w:r w:rsidRPr="008C4499">
        <w:rPr>
          <w:rFonts w:eastAsia="Calibri"/>
          <w:sz w:val="24"/>
          <w:szCs w:val="24"/>
        </w:rPr>
        <w:t>Учет муниципальных правовых актов в форме электронного документа осуществляется путем ведения журнала по форме, предусмотренной приложением 2 к настоящему Порядку (далее – электронный журнал учета).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sz w:val="24"/>
          <w:szCs w:val="24"/>
        </w:rPr>
      </w:pPr>
      <w:r w:rsidRPr="008C4499">
        <w:rPr>
          <w:rFonts w:eastAsia="Calibri"/>
          <w:sz w:val="24"/>
          <w:szCs w:val="24"/>
        </w:rPr>
        <w:t xml:space="preserve">6. Журналы, предусмотренные пунктом 5 настоящего Порядка, создаются и ведутся Администрацией и используются для осуществления учета </w:t>
      </w:r>
      <w:r w:rsidRPr="008C4499">
        <w:rPr>
          <w:rFonts w:eastAsia="Calibri"/>
          <w:color w:val="000000"/>
          <w:sz w:val="24"/>
          <w:szCs w:val="24"/>
        </w:rPr>
        <w:t>муниципальных правовых актов в соответствии с пунктом 2 настоящего Порядка</w:t>
      </w:r>
      <w:r w:rsidRPr="008C4499">
        <w:rPr>
          <w:rFonts w:eastAsia="Calibri"/>
          <w:sz w:val="24"/>
          <w:szCs w:val="24"/>
        </w:rPr>
        <w:t>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sz w:val="24"/>
          <w:szCs w:val="24"/>
        </w:rPr>
      </w:pPr>
      <w:r w:rsidRPr="008C4499">
        <w:rPr>
          <w:rFonts w:eastAsia="Calibri"/>
          <w:sz w:val="24"/>
          <w:szCs w:val="24"/>
        </w:rPr>
        <w:t>7. Журнал учета на бумажном носителе прошивается, скрепляется подписью ответственного должностного лица и печатью соответствующего органа местного самоуправления муниципального образования.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sz w:val="24"/>
          <w:szCs w:val="24"/>
        </w:rPr>
      </w:pPr>
      <w:r w:rsidRPr="008C4499">
        <w:rPr>
          <w:rFonts w:eastAsia="Calibri"/>
          <w:sz w:val="24"/>
          <w:szCs w:val="24"/>
        </w:rPr>
        <w:t>Электронный журнал учета ведется в форме электронного документа.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sz w:val="24"/>
          <w:szCs w:val="24"/>
        </w:rPr>
      </w:pPr>
      <w:r w:rsidRPr="008C4499">
        <w:rPr>
          <w:rFonts w:eastAsia="Calibri"/>
          <w:sz w:val="24"/>
          <w:szCs w:val="24"/>
        </w:rPr>
        <w:t>8. Журналы, предусмотренные пунктом 5 настоящего Порядка, могут быть оформлены в виде нескольких книг (электронных документов), каждая (каждый) из которых содержит хронологическое продолжение записей в предыдущей книге (электронном документе). Книги (электронные документы) последовательно нумеруются в хронологическом порядке.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sz w:val="24"/>
          <w:szCs w:val="24"/>
        </w:rPr>
      </w:pPr>
      <w:r w:rsidRPr="008C4499">
        <w:rPr>
          <w:rFonts w:eastAsia="Calibri"/>
          <w:sz w:val="24"/>
          <w:szCs w:val="24"/>
        </w:rPr>
        <w:t>9. Исключение из журналов, предусмотренных пунктом 5 настоящего Порядка, каких-либо сведений, внесение в ранее включенные сведения каких-либо изменений не допускается.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sz w:val="24"/>
          <w:szCs w:val="24"/>
        </w:rPr>
      </w:pPr>
      <w:r w:rsidRPr="008C4499">
        <w:rPr>
          <w:rFonts w:eastAsia="Calibri"/>
          <w:sz w:val="24"/>
          <w:szCs w:val="24"/>
        </w:rPr>
        <w:t>В случае необходимости исправления ранее допущенных ошибок, описок, опечаток, рядом с ранее внесенными сведениями вносятся слово «исправление» и верные сведения.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8C4499" w:rsidRPr="008C4499" w:rsidRDefault="008C4499" w:rsidP="008C4499">
      <w:pPr>
        <w:pStyle w:val="ConsPlusNormal"/>
        <w:keepNext/>
        <w:spacing w:line="240" w:lineRule="atLeast"/>
        <w:jc w:val="center"/>
        <w:rPr>
          <w:rFonts w:eastAsia="Calibri"/>
          <w:b/>
          <w:color w:val="000000"/>
          <w:sz w:val="30"/>
          <w:szCs w:val="30"/>
        </w:rPr>
      </w:pPr>
      <w:r w:rsidRPr="008C4499">
        <w:rPr>
          <w:rFonts w:eastAsia="Calibri"/>
          <w:b/>
          <w:color w:val="000000"/>
          <w:sz w:val="30"/>
          <w:szCs w:val="30"/>
        </w:rPr>
        <w:t>Глава 3. Административные процедуры по осуществлению</w:t>
      </w:r>
      <w:r w:rsidRPr="008C4499">
        <w:rPr>
          <w:rFonts w:eastAsia="Calibri"/>
          <w:b/>
          <w:color w:val="000000"/>
          <w:sz w:val="30"/>
          <w:szCs w:val="30"/>
        </w:rPr>
        <w:br/>
        <w:t>учета муниципальных правовых актов</w:t>
      </w:r>
    </w:p>
    <w:p w:rsidR="008C4499" w:rsidRPr="008C4499" w:rsidRDefault="008C4499" w:rsidP="008C4499">
      <w:pPr>
        <w:pStyle w:val="ConsPlusNormal"/>
        <w:keepNext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sz w:val="24"/>
          <w:szCs w:val="24"/>
        </w:rPr>
      </w:pPr>
      <w:r w:rsidRPr="008C4499">
        <w:rPr>
          <w:rFonts w:eastAsia="Calibri"/>
          <w:sz w:val="24"/>
          <w:szCs w:val="24"/>
        </w:rPr>
        <w:t>10. Регистрация принятого (изданного) муниципального правового акта осуществляется ответственным должностным лицом Администрации не позднее окончания рабочего дня, следующего за днем принятия (издания, подписания) муниципального правового акта.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sz w:val="24"/>
          <w:szCs w:val="24"/>
        </w:rPr>
      </w:pPr>
      <w:r w:rsidRPr="008C4499">
        <w:rPr>
          <w:rFonts w:eastAsia="Calibri"/>
          <w:sz w:val="24"/>
          <w:szCs w:val="24"/>
        </w:rPr>
        <w:t>Ответственное должностное лицо на экземпляре муниципального правового акта проставляет дату принятия (издания) муниципального правового акта, а также присваивает и проставляет регистрационный номер муниципального правового акта.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Ответственное должностное лицо вносит записи о муниципальном правовом акте в журнал учета на бумажном носителе и в электронный журнал учета.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 xml:space="preserve">В журнал учета на бумажном носителе и в электронный журнал учета вносятся следующие сведения о муниципальном правовом акте: вид, </w:t>
      </w:r>
      <w:r w:rsidRPr="008C4499">
        <w:rPr>
          <w:rFonts w:eastAsia="Calibri"/>
          <w:sz w:val="24"/>
          <w:szCs w:val="24"/>
        </w:rPr>
        <w:t>дата принятия (издания)</w:t>
      </w:r>
      <w:r w:rsidRPr="008C4499">
        <w:rPr>
          <w:rFonts w:eastAsia="Calibri"/>
          <w:color w:val="000000"/>
          <w:sz w:val="24"/>
          <w:szCs w:val="24"/>
        </w:rPr>
        <w:t xml:space="preserve">, </w:t>
      </w:r>
      <w:r w:rsidRPr="008C4499">
        <w:rPr>
          <w:rFonts w:eastAsia="Calibri"/>
          <w:sz w:val="24"/>
          <w:szCs w:val="24"/>
        </w:rPr>
        <w:t>регистрационный номер, индивидуализированный заголовок.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 xml:space="preserve">11. Сведения об официальном опубликовании (обнародовании) муниципального правового акта вносятся ответственным должностным лицом в электронный журнал учета не позднее трех рабочих дней со дня официального </w:t>
      </w:r>
      <w:r w:rsidRPr="008C4499">
        <w:rPr>
          <w:rFonts w:eastAsia="Calibri"/>
          <w:color w:val="000000"/>
          <w:sz w:val="24"/>
          <w:szCs w:val="24"/>
        </w:rPr>
        <w:lastRenderedPageBreak/>
        <w:t>опубликования (обнародования) муниципального правового акта. В случае</w:t>
      </w:r>
      <w:proofErr w:type="gramStart"/>
      <w:r w:rsidRPr="008C4499">
        <w:rPr>
          <w:rFonts w:eastAsia="Calibri"/>
          <w:color w:val="000000"/>
          <w:sz w:val="24"/>
          <w:szCs w:val="24"/>
        </w:rPr>
        <w:t>,</w:t>
      </w:r>
      <w:proofErr w:type="gramEnd"/>
      <w:r w:rsidRPr="008C4499">
        <w:rPr>
          <w:rFonts w:eastAsia="Calibri"/>
          <w:color w:val="000000"/>
          <w:sz w:val="24"/>
          <w:szCs w:val="24"/>
        </w:rPr>
        <w:t xml:space="preserve"> если муниципальный правовой акт официально опубликован (обнародован) более чем в одном источнике официального опубликования и (или) обнародован несколькими способами, указываются сведения о каждом таком официальном опубликовании (обнародовании).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12. Сведения о внесении изменений в муниципальный правовой акт вносятся ответственным должностным лицом в электронный журнал учета не позднее трех рабочих дней со дня поступления к нему экземпляра муниципального правового акта, вносящего изменения в ранее учтенный муниципальный правовой акт.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В электронный журнал учета вносятся следующие сведения о муниципальном правовом акте, вносящем изменения в ранее учтенный муниципальный правовой акт: вид, дата принятия (издания), регистрационный номер.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В случае</w:t>
      </w:r>
      <w:proofErr w:type="gramStart"/>
      <w:r w:rsidRPr="008C4499">
        <w:rPr>
          <w:rFonts w:eastAsia="Calibri"/>
          <w:color w:val="000000"/>
          <w:sz w:val="24"/>
          <w:szCs w:val="24"/>
        </w:rPr>
        <w:t>,</w:t>
      </w:r>
      <w:proofErr w:type="gramEnd"/>
      <w:r w:rsidRPr="008C4499">
        <w:rPr>
          <w:rFonts w:eastAsia="Calibri"/>
          <w:color w:val="000000"/>
          <w:sz w:val="24"/>
          <w:szCs w:val="24"/>
        </w:rPr>
        <w:t xml:space="preserve"> если муниципальным правовым актом, вносящим изменения в ранее учтенный муниципальный правовой акт, предусматривается внесение изменений в индивидуализированный заголовок ранее учтенного муниципального правового акта, в электронный журнал дополнительно вносятся сведения о новом индивидуализированном заголовке муниципального правового акта.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 xml:space="preserve">13. </w:t>
      </w:r>
      <w:proofErr w:type="gramStart"/>
      <w:r w:rsidRPr="008C4499">
        <w:rPr>
          <w:rFonts w:eastAsia="Calibri"/>
          <w:color w:val="000000"/>
          <w:sz w:val="24"/>
          <w:szCs w:val="24"/>
        </w:rPr>
        <w:t>Сведения об отмене муниципального правового акта, признании его утратившим силу, приостановлении и возобновлении его действия вносятся ответственным должностным лицом в электронный журнал учета не позднее трех рабочих дней со дня поступления к нему экземпляра муниципального правового акта об отмене муниципального правового акта, признании его утратившим силу, приостановлении и возобновлении действия, ранее учтенного муниципального правового акта.</w:t>
      </w:r>
      <w:proofErr w:type="gramEnd"/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 xml:space="preserve">В электронный журнал учета вносятся следующие сведения о муниципальном правовом акте, предусматривающем отмену ранее учтенного муниципального правового акта, признание его </w:t>
      </w:r>
      <w:proofErr w:type="gramStart"/>
      <w:r w:rsidRPr="008C4499">
        <w:rPr>
          <w:rFonts w:eastAsia="Calibri"/>
          <w:color w:val="000000"/>
          <w:sz w:val="24"/>
          <w:szCs w:val="24"/>
        </w:rPr>
        <w:t>утратившим</w:t>
      </w:r>
      <w:proofErr w:type="gramEnd"/>
      <w:r w:rsidRPr="008C4499">
        <w:rPr>
          <w:rFonts w:eastAsia="Calibri"/>
          <w:color w:val="000000"/>
          <w:sz w:val="24"/>
          <w:szCs w:val="24"/>
        </w:rPr>
        <w:t xml:space="preserve"> силу, приостановление и возобновление действия, ранее учтенного муниципального правового акта: вид, дата принятия (издания), регистрационный номер.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14. Сведения о признании судом муниципального правового акта недействующим вносятся ответственным должностным лицом в электронный журнал учета не позднее трех рабочих дней со дня поступления к нему экземпляра, вступившего в законную силу судебного решения о признании недействующим муниципального правового акта.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В электронный журнал учета вносятся следующие сведения о решении суда о признании недействующим муниципального правового акта: наименование суда, номер дела (если указан в решении суда), дата вынесения решения судом. В случае</w:t>
      </w:r>
      <w:proofErr w:type="gramStart"/>
      <w:r w:rsidRPr="008C4499">
        <w:rPr>
          <w:rFonts w:eastAsia="Calibri"/>
          <w:color w:val="000000"/>
          <w:sz w:val="24"/>
          <w:szCs w:val="24"/>
        </w:rPr>
        <w:t>,</w:t>
      </w:r>
      <w:proofErr w:type="gramEnd"/>
      <w:r w:rsidRPr="008C4499">
        <w:rPr>
          <w:rFonts w:eastAsia="Calibri"/>
          <w:color w:val="000000"/>
          <w:sz w:val="24"/>
          <w:szCs w:val="24"/>
        </w:rPr>
        <w:t xml:space="preserve"> если муниципальный правовой акт признан недействующим полностью, дополнительно указываются слова «признан недействующим», а если муниципальный правовой акт признан недействующим в части, дополнительно указываются слова «признан частично недействующим».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В случае</w:t>
      </w:r>
      <w:proofErr w:type="gramStart"/>
      <w:r w:rsidRPr="008C4499">
        <w:rPr>
          <w:rFonts w:eastAsia="Calibri"/>
          <w:color w:val="000000"/>
          <w:sz w:val="24"/>
          <w:szCs w:val="24"/>
        </w:rPr>
        <w:t>,</w:t>
      </w:r>
      <w:proofErr w:type="gramEnd"/>
      <w:r w:rsidRPr="008C4499">
        <w:rPr>
          <w:rFonts w:eastAsia="Calibri"/>
          <w:color w:val="000000"/>
          <w:sz w:val="24"/>
          <w:szCs w:val="24"/>
        </w:rPr>
        <w:t xml:space="preserve"> если в последующем вступившее в силу решение суда о признании судом муниципального правового акта недействующим отменено или изменено вышестоящим судом, сведения о решении вышестоящего суда (наименование суда, дата вынесения решения судом) вносятся ответственным должностным лицом в электронный журнал учета не позднее трех рабочих дней со дня поступления к нему экземпляра решения вышестоящего суда, при этом дополнительно указываются слова «отменено» или «изменено».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lastRenderedPageBreak/>
        <w:t>15. Хранение подлинных экземпляров муниципальных правовых актов на бумажном носителе осуществляется в соответствии с законодательством об архивном деле, а также правилами делопроизводства, установленными в соответствующем органе местного самоуправления муниципального образования.</w:t>
      </w:r>
    </w:p>
    <w:p w:rsidR="008C4499" w:rsidRPr="008C4499" w:rsidRDefault="008C4499" w:rsidP="008C4499">
      <w:pPr>
        <w:pStyle w:val="ConsPlusNormal"/>
        <w:spacing w:line="240" w:lineRule="atLeast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8C4499" w:rsidRPr="008C4499" w:rsidRDefault="008C4499" w:rsidP="008C4499">
      <w:pPr>
        <w:spacing w:after="0" w:line="240" w:lineRule="atLeast"/>
        <w:rPr>
          <w:rFonts w:ascii="Arial" w:eastAsia="Calibri" w:hAnsi="Arial" w:cs="Arial"/>
          <w:color w:val="000000"/>
          <w:sz w:val="24"/>
          <w:szCs w:val="24"/>
        </w:rPr>
        <w:sectPr w:rsidR="008C4499" w:rsidRPr="008C4499" w:rsidSect="008C4499">
          <w:footnotePr>
            <w:numRestart w:val="eachSect"/>
          </w:footnotePr>
          <w:pgSz w:w="11906" w:h="16838"/>
          <w:pgMar w:top="1134" w:right="1247" w:bottom="1134" w:left="1531" w:header="709" w:footer="709" w:gutter="0"/>
          <w:pgNumType w:start="1"/>
          <w:cols w:space="720"/>
        </w:sectPr>
      </w:pPr>
    </w:p>
    <w:p w:rsidR="008C4499" w:rsidRPr="008C4499" w:rsidRDefault="008C4499" w:rsidP="008C4499">
      <w:pPr>
        <w:pStyle w:val="ConsPlusNormal"/>
        <w:spacing w:line="240" w:lineRule="atLeast"/>
        <w:ind w:left="9072"/>
        <w:jc w:val="right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lastRenderedPageBreak/>
        <w:t xml:space="preserve">Приложение 1 </w:t>
      </w:r>
    </w:p>
    <w:p w:rsidR="008C4499" w:rsidRPr="008C4499" w:rsidRDefault="008C4499" w:rsidP="008C4499">
      <w:pPr>
        <w:pStyle w:val="ConsPlusNormal"/>
        <w:spacing w:line="240" w:lineRule="atLeast"/>
        <w:ind w:left="9072"/>
        <w:jc w:val="right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к Порядку</w:t>
      </w:r>
    </w:p>
    <w:p w:rsidR="008C4499" w:rsidRPr="008C4499" w:rsidRDefault="008C4499" w:rsidP="008C4499">
      <w:pPr>
        <w:pStyle w:val="ConsPlusNormal"/>
        <w:spacing w:line="240" w:lineRule="atLeast"/>
        <w:ind w:left="9072"/>
        <w:jc w:val="center"/>
        <w:rPr>
          <w:rFonts w:eastAsia="Calibri"/>
          <w:color w:val="000000"/>
          <w:sz w:val="32"/>
          <w:szCs w:val="32"/>
        </w:rPr>
      </w:pPr>
    </w:p>
    <w:p w:rsidR="008C4499" w:rsidRPr="008C4499" w:rsidRDefault="008C4499" w:rsidP="008C4499">
      <w:pPr>
        <w:pStyle w:val="ConsPlusNormal"/>
        <w:spacing w:line="240" w:lineRule="atLeast"/>
        <w:jc w:val="center"/>
        <w:rPr>
          <w:rFonts w:eastAsia="Calibri"/>
          <w:b/>
          <w:color w:val="000000"/>
          <w:sz w:val="32"/>
          <w:szCs w:val="32"/>
        </w:rPr>
      </w:pPr>
      <w:r w:rsidRPr="008C4499">
        <w:rPr>
          <w:rFonts w:eastAsia="Calibri"/>
          <w:b/>
          <w:color w:val="000000"/>
          <w:sz w:val="32"/>
          <w:szCs w:val="32"/>
        </w:rPr>
        <w:t>ЖУРНАЛ</w:t>
      </w:r>
    </w:p>
    <w:p w:rsidR="008C4499" w:rsidRPr="008C4499" w:rsidRDefault="008C4499" w:rsidP="008C4499">
      <w:pPr>
        <w:pStyle w:val="ConsPlusNormal"/>
        <w:spacing w:line="240" w:lineRule="atLeast"/>
        <w:jc w:val="center"/>
        <w:rPr>
          <w:rFonts w:eastAsia="Calibri"/>
          <w:b/>
          <w:color w:val="000000"/>
          <w:sz w:val="32"/>
          <w:szCs w:val="32"/>
        </w:rPr>
      </w:pPr>
      <w:r w:rsidRPr="008C4499">
        <w:rPr>
          <w:rFonts w:eastAsia="Calibri"/>
          <w:b/>
          <w:color w:val="000000"/>
          <w:sz w:val="32"/>
          <w:szCs w:val="32"/>
        </w:rPr>
        <w:t>УЧЕТА МУНИЦИПАЛЬНЫХ ПРАВОВЫХ АКТОВ</w:t>
      </w:r>
    </w:p>
    <w:p w:rsidR="008C4499" w:rsidRPr="008C4499" w:rsidRDefault="008C4499" w:rsidP="008C4499">
      <w:pPr>
        <w:pStyle w:val="ConsPlusNormal"/>
        <w:spacing w:line="240" w:lineRule="atLeast"/>
        <w:jc w:val="center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______________________________________________________________</w:t>
      </w:r>
    </w:p>
    <w:p w:rsidR="008C4499" w:rsidRPr="008C4499" w:rsidRDefault="008C4499" w:rsidP="008C4499">
      <w:pPr>
        <w:pStyle w:val="ConsPlusNormal"/>
        <w:spacing w:line="240" w:lineRule="atLeast"/>
        <w:jc w:val="center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(наименование органа местного самоуправления, в котором ведется журнал)</w:t>
      </w:r>
    </w:p>
    <w:p w:rsidR="008C4499" w:rsidRPr="008C4499" w:rsidRDefault="008C4499" w:rsidP="008C4499">
      <w:pPr>
        <w:pStyle w:val="ConsPlusNormal"/>
        <w:spacing w:line="240" w:lineRule="atLeast"/>
        <w:jc w:val="center"/>
        <w:rPr>
          <w:rFonts w:eastAsia="Calibri"/>
          <w:color w:val="000000"/>
          <w:sz w:val="24"/>
          <w:szCs w:val="24"/>
        </w:rPr>
      </w:pPr>
    </w:p>
    <w:p w:rsidR="008C4499" w:rsidRPr="008C4499" w:rsidRDefault="008C4499" w:rsidP="008C4499">
      <w:pPr>
        <w:pStyle w:val="ConsPlusNormal"/>
        <w:spacing w:line="240" w:lineRule="atLeast"/>
        <w:ind w:left="9072"/>
        <w:jc w:val="right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Книга № ___</w:t>
      </w:r>
    </w:p>
    <w:p w:rsidR="008C4499" w:rsidRPr="008C4499" w:rsidRDefault="008C4499" w:rsidP="008C4499">
      <w:pPr>
        <w:pStyle w:val="ConsPlusNormal"/>
        <w:spacing w:line="240" w:lineRule="atLeast"/>
        <w:ind w:left="9072"/>
        <w:rPr>
          <w:rFonts w:eastAsia="Calibri"/>
          <w:color w:val="000000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27"/>
        <w:gridCol w:w="5732"/>
        <w:gridCol w:w="3491"/>
        <w:gridCol w:w="3542"/>
      </w:tblGrid>
      <w:tr w:rsidR="008C4499" w:rsidRPr="008C4499" w:rsidTr="008C44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4499">
              <w:rPr>
                <w:rFonts w:eastAsia="Calibri"/>
                <w:color w:val="000000"/>
                <w:sz w:val="24"/>
                <w:szCs w:val="24"/>
              </w:rPr>
              <w:t xml:space="preserve">№ записи </w:t>
            </w:r>
            <w:proofErr w:type="spellStart"/>
            <w:proofErr w:type="gramStart"/>
            <w:r w:rsidRPr="008C4499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C4499">
              <w:rPr>
                <w:rFonts w:eastAsia="Calibri"/>
                <w:color w:val="000000"/>
                <w:sz w:val="24"/>
                <w:szCs w:val="24"/>
              </w:rPr>
              <w:t>/</w:t>
            </w:r>
            <w:proofErr w:type="spellStart"/>
            <w:r w:rsidRPr="008C4499">
              <w:rPr>
                <w:rFonts w:eastAsia="Calibri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4499">
              <w:rPr>
                <w:rFonts w:eastAsia="Calibri"/>
                <w:color w:val="000000"/>
                <w:sz w:val="24"/>
                <w:szCs w:val="24"/>
              </w:rPr>
              <w:t>Вид правового акта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4499">
              <w:rPr>
                <w:rFonts w:eastAsia="Calibri"/>
                <w:color w:val="000000"/>
                <w:sz w:val="24"/>
                <w:szCs w:val="24"/>
              </w:rPr>
              <w:t>Дата принятия (издания) правового акта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4499">
              <w:rPr>
                <w:rFonts w:eastAsia="Calibri"/>
                <w:color w:val="000000"/>
                <w:sz w:val="24"/>
                <w:szCs w:val="24"/>
              </w:rPr>
              <w:t>Регистрационный номер правового акта</w:t>
            </w:r>
          </w:p>
        </w:tc>
      </w:tr>
      <w:tr w:rsidR="008C4499" w:rsidRPr="008C4499" w:rsidTr="008C44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4499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8C4499" w:rsidRPr="008C4499" w:rsidTr="008C44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4499"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8C4499" w:rsidRPr="008C4499" w:rsidTr="008C44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4499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8C4499" w:rsidRPr="008C4499" w:rsidTr="008C449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8C4499">
              <w:rPr>
                <w:rFonts w:eastAsia="Calibri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8C4499" w:rsidRPr="008C4499" w:rsidRDefault="008C4499" w:rsidP="008C4499">
      <w:pPr>
        <w:spacing w:after="0" w:line="240" w:lineRule="atLeast"/>
        <w:rPr>
          <w:rFonts w:ascii="Arial" w:eastAsia="Calibri" w:hAnsi="Arial" w:cs="Arial"/>
          <w:color w:val="000000"/>
          <w:sz w:val="24"/>
          <w:szCs w:val="24"/>
        </w:rPr>
        <w:sectPr w:rsidR="008C4499" w:rsidRPr="008C4499" w:rsidSect="008C4499">
          <w:footnotePr>
            <w:numRestart w:val="eachSect"/>
          </w:footnotePr>
          <w:pgSz w:w="16838" w:h="11906" w:orient="landscape"/>
          <w:pgMar w:top="1134" w:right="1247" w:bottom="1134" w:left="1531" w:header="709" w:footer="709" w:gutter="0"/>
          <w:pgNumType w:start="1"/>
          <w:cols w:space="720"/>
        </w:sectPr>
      </w:pPr>
    </w:p>
    <w:p w:rsidR="008C4499" w:rsidRPr="008C4499" w:rsidRDefault="008C4499" w:rsidP="008C4499">
      <w:pPr>
        <w:pStyle w:val="ConsPlusNormal"/>
        <w:spacing w:line="240" w:lineRule="atLeast"/>
        <w:jc w:val="right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lastRenderedPageBreak/>
        <w:t xml:space="preserve">Приложение 2 </w:t>
      </w:r>
    </w:p>
    <w:p w:rsidR="008C4499" w:rsidRPr="008C4499" w:rsidRDefault="008C4499" w:rsidP="008C4499">
      <w:pPr>
        <w:pStyle w:val="ConsPlusNormal"/>
        <w:spacing w:line="240" w:lineRule="atLeast"/>
        <w:jc w:val="right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к Порядку</w:t>
      </w:r>
    </w:p>
    <w:p w:rsidR="008C4499" w:rsidRPr="008C4499" w:rsidRDefault="008C4499" w:rsidP="008C4499">
      <w:pPr>
        <w:pStyle w:val="ConsPlusNormal"/>
        <w:spacing w:line="240" w:lineRule="atLeast"/>
        <w:ind w:left="9072"/>
        <w:jc w:val="both"/>
        <w:rPr>
          <w:rFonts w:eastAsia="Calibri"/>
          <w:color w:val="000000"/>
          <w:sz w:val="24"/>
          <w:szCs w:val="24"/>
        </w:rPr>
      </w:pPr>
    </w:p>
    <w:p w:rsidR="008C4499" w:rsidRPr="008C4499" w:rsidRDefault="008C4499" w:rsidP="008C4499">
      <w:pPr>
        <w:pStyle w:val="ConsPlusNormal"/>
        <w:spacing w:line="240" w:lineRule="atLeast"/>
        <w:ind w:left="9072"/>
        <w:jc w:val="both"/>
        <w:rPr>
          <w:rFonts w:eastAsia="Calibri"/>
          <w:color w:val="000000"/>
          <w:sz w:val="24"/>
          <w:szCs w:val="24"/>
        </w:rPr>
      </w:pPr>
    </w:p>
    <w:p w:rsidR="008C4499" w:rsidRPr="008C4499" w:rsidRDefault="008C4499" w:rsidP="008C4499">
      <w:pPr>
        <w:pStyle w:val="ConsPlusNormal"/>
        <w:spacing w:line="240" w:lineRule="atLeast"/>
        <w:jc w:val="center"/>
        <w:rPr>
          <w:rFonts w:eastAsia="Calibri"/>
          <w:b/>
          <w:color w:val="000000"/>
          <w:sz w:val="32"/>
          <w:szCs w:val="32"/>
        </w:rPr>
      </w:pPr>
      <w:r w:rsidRPr="008C4499">
        <w:rPr>
          <w:rFonts w:eastAsia="Calibri"/>
          <w:b/>
          <w:color w:val="000000"/>
          <w:sz w:val="32"/>
          <w:szCs w:val="32"/>
        </w:rPr>
        <w:t>ЖУРНАЛ</w:t>
      </w:r>
    </w:p>
    <w:p w:rsidR="008C4499" w:rsidRPr="008C4499" w:rsidRDefault="008C4499" w:rsidP="008C4499">
      <w:pPr>
        <w:pStyle w:val="ConsPlusNormal"/>
        <w:spacing w:line="240" w:lineRule="atLeast"/>
        <w:jc w:val="center"/>
        <w:rPr>
          <w:rFonts w:eastAsia="Calibri"/>
          <w:b/>
          <w:color w:val="000000"/>
          <w:sz w:val="32"/>
          <w:szCs w:val="32"/>
        </w:rPr>
      </w:pPr>
      <w:r w:rsidRPr="008C4499">
        <w:rPr>
          <w:rFonts w:eastAsia="Calibri"/>
          <w:b/>
          <w:color w:val="000000"/>
          <w:sz w:val="32"/>
          <w:szCs w:val="32"/>
        </w:rPr>
        <w:t>УЧЕТА МУНИЦИПАЛЬНЫХ ПРАВОВЫХ АКТОВ</w:t>
      </w:r>
    </w:p>
    <w:p w:rsidR="008C4499" w:rsidRPr="008C4499" w:rsidRDefault="008C4499" w:rsidP="008C4499">
      <w:pPr>
        <w:pStyle w:val="ConsPlusNormal"/>
        <w:spacing w:line="240" w:lineRule="atLeast"/>
        <w:jc w:val="center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______________________________________________________________</w:t>
      </w:r>
    </w:p>
    <w:p w:rsidR="008C4499" w:rsidRPr="008C4499" w:rsidRDefault="008C4499" w:rsidP="008C4499">
      <w:pPr>
        <w:pStyle w:val="ConsPlusNormal"/>
        <w:spacing w:line="240" w:lineRule="atLeast"/>
        <w:jc w:val="center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(наименование органа местного самоуправления, в котором ведется журнал)</w:t>
      </w:r>
    </w:p>
    <w:p w:rsidR="008C4499" w:rsidRPr="008C4499" w:rsidRDefault="008C4499" w:rsidP="008C4499">
      <w:pPr>
        <w:pStyle w:val="ConsPlusNormal"/>
        <w:spacing w:line="240" w:lineRule="atLeast"/>
        <w:jc w:val="center"/>
        <w:rPr>
          <w:rFonts w:eastAsia="Calibri"/>
          <w:color w:val="000000"/>
          <w:sz w:val="24"/>
          <w:szCs w:val="24"/>
        </w:rPr>
      </w:pPr>
    </w:p>
    <w:p w:rsidR="008C4499" w:rsidRPr="008C4499" w:rsidRDefault="008C4499" w:rsidP="008C4499">
      <w:pPr>
        <w:pStyle w:val="ConsPlusNormal"/>
        <w:spacing w:line="240" w:lineRule="atLeast"/>
        <w:ind w:left="9072"/>
        <w:jc w:val="right"/>
        <w:rPr>
          <w:rFonts w:eastAsia="Calibri"/>
          <w:color w:val="000000"/>
          <w:sz w:val="24"/>
          <w:szCs w:val="24"/>
        </w:rPr>
      </w:pPr>
      <w:r w:rsidRPr="008C4499">
        <w:rPr>
          <w:rFonts w:eastAsia="Calibri"/>
          <w:color w:val="000000"/>
          <w:sz w:val="24"/>
          <w:szCs w:val="24"/>
        </w:rPr>
        <w:t>Книга № ___</w:t>
      </w:r>
    </w:p>
    <w:p w:rsidR="008C4499" w:rsidRPr="008C4499" w:rsidRDefault="008C4499" w:rsidP="008C4499">
      <w:pPr>
        <w:pStyle w:val="ConsPlusNormal"/>
        <w:spacing w:line="240" w:lineRule="atLeast"/>
        <w:ind w:left="9072"/>
        <w:rPr>
          <w:rFonts w:eastAsia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"/>
        <w:gridCol w:w="1019"/>
        <w:gridCol w:w="1019"/>
        <w:gridCol w:w="1020"/>
        <w:gridCol w:w="1020"/>
        <w:gridCol w:w="1243"/>
        <w:gridCol w:w="796"/>
        <w:gridCol w:w="1020"/>
        <w:gridCol w:w="1020"/>
        <w:gridCol w:w="1020"/>
        <w:gridCol w:w="1020"/>
        <w:gridCol w:w="1020"/>
        <w:gridCol w:w="1020"/>
        <w:gridCol w:w="1020"/>
      </w:tblGrid>
      <w:tr w:rsidR="008C4499" w:rsidRPr="008C4499" w:rsidTr="008C4499">
        <w:trPr>
          <w:cantSplit/>
          <w:trHeight w:val="3578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ind w:left="113" w:right="113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 xml:space="preserve">№ записи </w:t>
            </w:r>
            <w:proofErr w:type="spellStart"/>
            <w:proofErr w:type="gramStart"/>
            <w:r w:rsidRPr="008C4499">
              <w:rPr>
                <w:rFonts w:eastAsia="Calibri"/>
                <w:sz w:val="24"/>
                <w:szCs w:val="24"/>
              </w:rPr>
              <w:t>п</w:t>
            </w:r>
            <w:proofErr w:type="spellEnd"/>
            <w:proofErr w:type="gramEnd"/>
            <w:r w:rsidRPr="008C4499">
              <w:rPr>
                <w:rFonts w:eastAsia="Calibri"/>
                <w:sz w:val="24"/>
                <w:szCs w:val="24"/>
              </w:rPr>
              <w:t>/</w:t>
            </w:r>
            <w:proofErr w:type="spellStart"/>
            <w:r w:rsidRPr="008C4499">
              <w:rPr>
                <w:rFonts w:eastAsia="Calibri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ind w:left="113" w:right="113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Вид акта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ind w:left="113" w:right="113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Дата принятия (издания)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ind w:left="113" w:right="113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Регистрационный номер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ind w:left="113" w:right="113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Индивидуализированный заголовок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ind w:left="113" w:right="113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Источник официального опубликования, дата, номер выпуска (тома)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ind w:left="113" w:right="113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Дата и номер государственной регистрации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ind w:left="113" w:right="113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Сведения о внесении изменений: вид акта, дата, номер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ind w:left="113" w:right="113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Отмена, утрата силы: дата, номер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ind w:left="113" w:right="113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Признание недействующим судом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ind w:left="113" w:right="113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Приостановление действия: дата, номер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ind w:left="113" w:right="113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Возобновление действия: дата, номер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ind w:left="113" w:right="113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ФИО должностного лица, внесшего (дополнившего) сведения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ind w:left="113" w:right="113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Дата внесения (дополнения) сведениями</w:t>
            </w:r>
          </w:p>
        </w:tc>
      </w:tr>
      <w:tr w:rsidR="008C4499" w:rsidRPr="008C4499" w:rsidTr="008C4499">
        <w:trPr>
          <w:trHeight w:val="283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C4499" w:rsidRPr="008C4499" w:rsidTr="008C4499">
        <w:trPr>
          <w:trHeight w:val="267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C4499" w:rsidRPr="008C4499" w:rsidTr="008C4499">
        <w:trPr>
          <w:trHeight w:val="272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8C4499" w:rsidRPr="008C4499" w:rsidTr="008C4499">
        <w:trPr>
          <w:trHeight w:val="261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  <w:r w:rsidRPr="008C4499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99" w:rsidRPr="008C4499" w:rsidRDefault="008C4499" w:rsidP="008C4499">
            <w:pPr>
              <w:pStyle w:val="ConsPlusNormal"/>
              <w:spacing w:line="240" w:lineRule="atLeast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8C4499" w:rsidRPr="008C4499" w:rsidRDefault="008C4499" w:rsidP="008C4499">
      <w:pPr>
        <w:pStyle w:val="ConsPlusNormal"/>
        <w:spacing w:line="240" w:lineRule="atLeast"/>
        <w:jc w:val="both"/>
        <w:rPr>
          <w:rFonts w:eastAsia="Calibri"/>
          <w:color w:val="0000FF"/>
          <w:sz w:val="24"/>
          <w:szCs w:val="24"/>
        </w:rPr>
      </w:pPr>
    </w:p>
    <w:p w:rsidR="008D228F" w:rsidRPr="008C4499" w:rsidRDefault="008D228F" w:rsidP="008C4499">
      <w:pPr>
        <w:spacing w:after="0" w:line="240" w:lineRule="atLeast"/>
        <w:rPr>
          <w:rFonts w:ascii="Arial" w:hAnsi="Arial" w:cs="Arial"/>
        </w:rPr>
      </w:pPr>
    </w:p>
    <w:sectPr w:rsidR="008D228F" w:rsidRPr="008C4499" w:rsidSect="008C4499">
      <w:pgSz w:w="16838" w:h="11906" w:orient="landscape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C4499"/>
    <w:rsid w:val="008C4499"/>
    <w:rsid w:val="008D2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C4499"/>
    <w:pPr>
      <w:keepNext/>
      <w:numPr>
        <w:numId w:val="2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449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Normal (Web)"/>
    <w:basedOn w:val="a"/>
    <w:semiHidden/>
    <w:unhideWhenUsed/>
    <w:rsid w:val="008C449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C449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1617</Words>
  <Characters>9223</Characters>
  <Application>Microsoft Office Word</Application>
  <DocSecurity>0</DocSecurity>
  <Lines>76</Lines>
  <Paragraphs>21</Paragraphs>
  <ScaleCrop>false</ScaleCrop>
  <Company>Ya Blondinko Edition</Company>
  <LinksUpToDate>false</LinksUpToDate>
  <CharactersWithSpaces>10819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2020-08-13T10:08:00Z</dcterms:created>
  <dcterms:modified xsi:type="dcterms:W3CDTF">2020-08-13T10:13:00Z</dcterms:modified>
</cp:coreProperties>
</file>