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2315"/>
        </w:trPr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реализуется в 2020-2024 годах в один этап </w:t>
            </w:r>
          </w:p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бюджетных ассигнований местного бюджета на реализацию муниципальной программы в 2020-2024 годах составляет </w:t>
            </w:r>
            <w:r w:rsidR="0057077C">
              <w:rPr>
                <w:rFonts w:ascii="Times New Roman" w:eastAsia="Calibri" w:hAnsi="Times New Roman" w:cs="Times New Roman"/>
                <w:sz w:val="24"/>
                <w:szCs w:val="24"/>
              </w:rPr>
              <w:t>80725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687A4C" w:rsidRPr="00B120FF" w:rsidRDefault="00687A4C" w:rsidP="00B120FF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2020 год –  1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2021год – 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 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687A4C" w:rsidP="008E5543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8E55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Ожидаемые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в полном объеме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позволит: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</w:p>
        </w:tc>
      </w:tr>
    </w:tbl>
    <w:p w:rsidR="00687A4C" w:rsidRPr="00B120FF" w:rsidRDefault="00687A4C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Шумаковского сельсовета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Курского района Курской области</w:t>
      </w:r>
      <w:r w:rsidRPr="00B120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2.Обеспечение благоустройства мест захоронения.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%;</w:t>
            </w:r>
          </w:p>
          <w:p w:rsidR="00687A4C" w:rsidRPr="00B120FF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462">
              <w:rPr>
                <w:rFonts w:ascii="Times New Roman" w:hAnsi="Times New Roman"/>
                <w:sz w:val="24"/>
                <w:szCs w:val="24"/>
              </w:rPr>
              <w:t xml:space="preserve">-увеличение количества контейнеров </w:t>
            </w:r>
            <w:r w:rsidRPr="00FC646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для раздельного накопления твердых коммунальных отходов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Pr="00FC6462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2020– 2024 гг. составляет </w:t>
            </w:r>
            <w:r w:rsidR="0057077C">
              <w:rPr>
                <w:rFonts w:ascii="Times New Roman" w:eastAsia="Times New Roman" w:hAnsi="Times New Roman" w:cs="Times New Roman"/>
                <w:sz w:val="24"/>
                <w:szCs w:val="24"/>
              </w:rPr>
              <w:t>2681131</w:t>
            </w:r>
            <w:r w:rsidR="005603B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7077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</w:t>
            </w:r>
            <w:r w:rsidR="005603BC">
              <w:rPr>
                <w:rFonts w:ascii="Times New Roman" w:eastAsia="Times New Roman" w:hAnsi="Times New Roman" w:cs="Times New Roman"/>
                <w:sz w:val="24"/>
                <w:szCs w:val="24"/>
              </w:rPr>
              <w:t>, областной бюджет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—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2215926,57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842455,57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- бюджет Шумаковского сельсовета Курского района Курской области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1373471,00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-областной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36600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 - бюджет Шумаковского сельсовета Курского района Курской области;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356400,00-областной бюджет</w:t>
            </w:r>
            <w:r w:rsidR="004B1DA6"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 ;</w:t>
            </w:r>
          </w:p>
          <w:p w:rsidR="00687A4C" w:rsidRPr="00B120FF" w:rsidRDefault="00687A4C" w:rsidP="00570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культуры в Шумаковском сельсовете Курского района Курской 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46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728"/>
      </w:tblGrid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pStyle w:val="ac"/>
              <w:tabs>
                <w:tab w:val="clear" w:pos="4677"/>
                <w:tab w:val="clear" w:pos="9355"/>
              </w:tabs>
              <w:jc w:val="center"/>
            </w:pPr>
            <w:r w:rsidRPr="00B120FF">
              <w:t>Наименование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Шумаковском  сельсовете Курского района  Курской  области»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09 октября 1992 года № 3612 – 1 «Основы законодательства Российской Федерации о культуре»;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Закон Курской области от 05 марта 2004 года № 9 – ЗКО «О культуре»;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384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МКУК «Шумаковский ДК»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-подпрограмма 1 «Искусство в Шумаковском сельсовете Курского района Курской области».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сохранения и развития культурного потенциала.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населения к услугам организаций культуры, информации, культурным ценностям, улучшение материально-технической обеспеченности учреждений культуры Шумаковского  сельсовета;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организация и проведение конкурсов, праздников, культурных акций, организация участия профессиональных,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самодеятельных коллективов, индивидуальных субъектов культуры в фестивалях, конкурсах, школах мастерства, культурных акциях, праздниках в Курском районе, Курской области и за ее пределами;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доступа населения Шумаковского  сельсовета к российскому и мировому культурному наследию, современной культуре, информационным ресурсам.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 ростом эффективности и качества оказываемых услуг будут достигнуты следующие целевые показатели (индикаторы).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2015 год -3,0%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2016 год -5,0%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2017 год -6,0%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 год- 8,0 %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 год- 9,0%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  депутатов о бюджете на очередной финансовый год и на плановый период.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 местного бюджета, необходимый для финансирования Программы  2020–2024 гг. составляет </w:t>
            </w:r>
            <w:r w:rsidR="0056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3BC">
              <w:rPr>
                <w:rFonts w:ascii="Times New Roman" w:hAnsi="Times New Roman" w:cs="Times New Roman"/>
                <w:sz w:val="24"/>
                <w:szCs w:val="24"/>
              </w:rPr>
              <w:t>8278138,55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5603BC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бюджет-810644,00; местный бюджет-7467494,55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3603"/>
              <w:gridCol w:w="3603"/>
            </w:tblGrid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Курской области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Шумаковского сельсовета</w:t>
                  </w:r>
                </w:p>
              </w:tc>
            </w:tr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– 260796,00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565377"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260796,00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5653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289052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– 0,00 руб. 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2020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641527,32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787166,96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5887300,27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2023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15150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84F2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–0,00 руб.</w:t>
                  </w:r>
                </w:p>
              </w:tc>
            </w:tr>
          </w:tbl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результаты реализации программы 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 на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 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 на  9,0%.</w:t>
            </w:r>
          </w:p>
        </w:tc>
      </w:tr>
    </w:tbl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</w:t>
      </w:r>
    </w:p>
    <w:p w:rsidR="00687A4C" w:rsidRPr="00B120FF" w:rsidRDefault="00687A4C" w:rsidP="00B120FF">
      <w:pPr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687A4C" w:rsidRPr="00B120FF" w:rsidRDefault="00687A4C" w:rsidP="00B120FF">
      <w:pPr>
        <w:spacing w:after="0" w:line="240" w:lineRule="auto"/>
        <w:ind w:left="569" w:right="998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«Развитие  малого и среднего предпринимательства на территории Шумаковского сельсовета Курского района на 2019-2023 годы»</w:t>
      </w:r>
    </w:p>
    <w:tbl>
      <w:tblPr>
        <w:tblW w:w="985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10"/>
        <w:gridCol w:w="6946"/>
      </w:tblGrid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tabs>
                <w:tab w:val="left" w:pos="480"/>
                <w:tab w:val="center" w:pos="2689"/>
              </w:tabs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экономических, правовых, организационных условий для развития и повышения устойчивой деятельности малого и среднего предпринимательства на территории Шумаковского сельсовета Курского района в качестве одного из источников формирования местного бюджета, создания новых рабочих мест, повышения уровня и качества жизни населения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субъектам малого и среднего предпринимательства в продвижении производимых ими товаров (работ, услуг), информирование предпринимателей  и  желающих открыть свое дело о государственной поддержке, о российском опыте в сфере развития малого и среднего предпринимательства; </w:t>
            </w:r>
          </w:p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молодежного предпринимательства, поддержка начинающих предпринимателей,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 также безработных граждан, желающих организовать собственное дело. 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предпринимательства, 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услуг),%.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2023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бюджетных ассигнований программы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2019– 2023 гг. составляет </w:t>
            </w:r>
            <w:r w:rsidR="006B438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 0,00 рублей, в том числе:  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—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 год –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5670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рублей, в том числе: 1000,00 рублей - бюджет Шумаковского сельсовета Курского района Курской области 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–1</w:t>
            </w:r>
            <w:r w:rsidR="00144B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рублей, в том числе: 1</w:t>
            </w:r>
            <w:r w:rsidR="00144B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10%;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 на 15%.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</w:t>
      </w:r>
      <w:r w:rsidRPr="00B120FF">
        <w:rPr>
          <w:rFonts w:ascii="Times New Roman" w:hAnsi="Times New Roman" w:cs="Times New Roman"/>
          <w:b/>
          <w:color w:val="000000"/>
          <w:sz w:val="24"/>
          <w:szCs w:val="24"/>
        </w:rPr>
        <w:t>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91"/>
        <w:gridCol w:w="6520"/>
      </w:tblGrid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населения. 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</w:t>
            </w:r>
            <w:proofErr w:type="spellStart"/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подростков</w:t>
            </w:r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proofErr w:type="spellEnd"/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спорта.</w:t>
            </w:r>
          </w:p>
        </w:tc>
      </w:tr>
      <w:tr w:rsidR="00687A4C" w:rsidRPr="00B120FF" w:rsidTr="00E47479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доля жителей Шумаковского сельсовета,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области, %;</w:t>
            </w:r>
          </w:p>
          <w:p w:rsidR="00687A4C" w:rsidRPr="00B120FF" w:rsidRDefault="00687A4C" w:rsidP="00B120FF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t xml:space="preserve">уровень обеспеченности населения Шумаковского сельсовета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lastRenderedPageBreak/>
              <w:t>спортивными сооружениями, %.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течение 2020 – 2024  годов.</w:t>
            </w:r>
          </w:p>
        </w:tc>
      </w:tr>
    </w:tbl>
    <w:tbl>
      <w:tblPr>
        <w:tblStyle w:val="11"/>
        <w:tblW w:w="9497" w:type="dxa"/>
        <w:tblInd w:w="250" w:type="dxa"/>
        <w:tblLook w:val="04A0"/>
      </w:tblPr>
      <w:tblGrid>
        <w:gridCol w:w="2977"/>
        <w:gridCol w:w="6520"/>
      </w:tblGrid>
      <w:tr w:rsidR="00687A4C" w:rsidRPr="00B120FF" w:rsidTr="00E47479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5 000 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коп.,из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 000руб.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коп.,в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– 1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– 1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 – 1 000 руб. 00 коп.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527"/>
      </w:tblGrid>
      <w:tr w:rsidR="00687A4C" w:rsidRPr="00B120FF" w:rsidTr="00E47479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доли жителей Шумаковского сельсовета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 на 20%;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уровня обеспеченности населения Шумаковского сельсовета спортивными сооружениями,  на 5%.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ПАСПОРТ</w:t>
      </w: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 xml:space="preserve">«Энергосбережение  и повышение энергетической </w:t>
      </w:r>
      <w:bookmarkStart w:id="0" w:name="_GoBack"/>
      <w:bookmarkEnd w:id="0"/>
      <w:r w:rsidRPr="00B120FF">
        <w:rPr>
          <w:b/>
          <w:sz w:val="24"/>
          <w:szCs w:val="24"/>
        </w:rPr>
        <w:t>эффективности в Шумаковском сельсовете Курского    района на 2018-2022 годы»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«Энергосбережение»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Основными целями Программы являются: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B120FF">
              <w:rPr>
                <w:color w:val="auto"/>
              </w:rPr>
              <w:t>энергоресурсосбережения</w:t>
            </w:r>
            <w:proofErr w:type="spellEnd"/>
            <w:r w:rsidRPr="00B120FF">
              <w:rPr>
                <w:color w:val="auto"/>
              </w:rPr>
              <w:t>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Проведение энергетических обследований;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Объем потребления электроэнергии системой наружного освещения;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2018-2022 годы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7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,из них:</w:t>
            </w:r>
          </w:p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7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2018- 0,0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2019- 1000,0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2021-1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3B7657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3B765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Экономия электрической энергии в системах наружного освещения;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B120F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tabs>
          <w:tab w:val="left" w:pos="3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 «Комплексное развитие сельской территории Шумаковского сельсовета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356"/>
      </w:tblGrid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Участники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сельских территорий»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lang w:eastAsia="ar-SA"/>
              </w:rPr>
            </w:pPr>
            <w:r w:rsidRPr="00B120FF">
              <w:rPr>
                <w:lang w:eastAsia="ar-SA"/>
              </w:rPr>
              <w:t>-создание комфортных условий жизнедеятельности в сельской местности;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-стимулирование инвестиционной активности путем создания благоприятных инфраструктурных условий в сельской местности.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создание условий для массового отдыха и занятий спортом детей, подростков и молодежи в сельской местности;</w:t>
            </w:r>
          </w:p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повышение уровня комплексного обустройства населенных пунктов поселения объектами социальной и инженерной инфраструктуры.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детских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спортивных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-количество площадок накопления твердых коммунальных отходов,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-протяженность уличного освещения, км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Программы: 2020 - 2024 годы в один этап.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Общий объём финансового обеспечения реализации Программы на 2020-2024 годы составит: – </w:t>
            </w:r>
            <w:r w:rsidR="006D4104">
              <w:rPr>
                <w:bCs/>
                <w:sz w:val="24"/>
                <w:szCs w:val="24"/>
              </w:rPr>
              <w:t>957045</w:t>
            </w:r>
            <w:r w:rsidRPr="00B120FF">
              <w:rPr>
                <w:sz w:val="24"/>
                <w:szCs w:val="24"/>
              </w:rPr>
              <w:t>,00 руб., 10 % от сметной стоимости за счет средств бюджета Шумаковского сельсовета,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2020 год -</w:t>
            </w:r>
            <w:r w:rsidR="006D4104">
              <w:rPr>
                <w:bCs/>
                <w:sz w:val="24"/>
                <w:szCs w:val="24"/>
              </w:rPr>
              <w:t>597869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2021 год - </w:t>
            </w:r>
            <w:r w:rsidR="006D4104">
              <w:rPr>
                <w:sz w:val="24"/>
                <w:szCs w:val="24"/>
              </w:rPr>
              <w:t>359176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2022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2023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2024 год  - 0,00 руб.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детских площадок к 2024 году составит 2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спортивных площадок к 2024 году составит 2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освещения улиц в д. Б.Шумаково Курского района Курской области, 10 км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площадок накопления твердых коммунальных отходов к 2024 г. составит 12  ед.</w:t>
            </w:r>
          </w:p>
        </w:tc>
      </w:tr>
    </w:tbl>
    <w:p w:rsidR="00687A4C" w:rsidRPr="00B120FF" w:rsidRDefault="00687A4C" w:rsidP="00B120FF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0FF" w:rsidRPr="00B120FF" w:rsidRDefault="00B120F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120FF" w:rsidRDefault="00B120FF" w:rsidP="00B120F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0FF">
        <w:rPr>
          <w:rFonts w:ascii="Times New Roman" w:hAnsi="Times New Roman" w:cs="Times New Roman"/>
          <w:color w:val="auto"/>
          <w:sz w:val="24"/>
          <w:szCs w:val="24"/>
        </w:rPr>
        <w:t>муниципальной программы «Профилактика правонарушений   на территории Шумаковского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20FF">
        <w:rPr>
          <w:rFonts w:ascii="Times New Roman" w:hAnsi="Times New Roman" w:cs="Times New Roman"/>
          <w:color w:val="auto"/>
          <w:sz w:val="24"/>
          <w:szCs w:val="24"/>
        </w:rPr>
        <w:t>сельсовета Курского района Курской области»</w:t>
      </w:r>
    </w:p>
    <w:p w:rsidR="00B120FF" w:rsidRPr="00B120FF" w:rsidRDefault="00B120FF" w:rsidP="00B120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Шумаковского сельсовета Курского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120FF">
              <w:rPr>
                <w:rStyle w:val="ae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правонарушений»</w:t>
            </w:r>
          </w:p>
        </w:tc>
      </w:tr>
      <w:tr w:rsidR="00B120FF" w:rsidRPr="00B120FF" w:rsidTr="00E47479">
        <w:trPr>
          <w:trHeight w:val="652"/>
        </w:trPr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Стабилизация и создание предпосылок для снижения уровня преступности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безопасности граждан, проживающих на территории муниципального образования «Шумаковский сельсовет» Курского района Курской области. 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профилактики правонарушений и охраны общественного порядка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1.Соотношение общего количества зарегистрированных правонарушений с численностью населения Шумаковский сельсовета Курского района Курской области, 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2.Соотношение количества правонарушений, совершенных в общественных местах с общим числом правонарушений, %. 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годы в один этап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реализации муниципальной программы за 2020-2024 годы составит 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00,0рублей, в том числе: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000,00 рублей, из них по годам: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год-1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год-1000,0 рублей.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общее количество зарегистрированных правонарушений к 2024 году до 5%;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количество правонарушений, совершенных в общественных местах с общим числом правонарушений к 2024 году до 3%.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6946" w:rsidRPr="00B120FF" w:rsidRDefault="00B06946" w:rsidP="0065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06946" w:rsidRPr="00B120FF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3387772B"/>
    <w:multiLevelType w:val="hybridMultilevel"/>
    <w:tmpl w:val="00426158"/>
    <w:lvl w:ilvl="0" w:tplc="FF18E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420EF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D76230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1A21AD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C6CDA7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68EA8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B38965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94A8A5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2C29FB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46893"/>
    <w:multiLevelType w:val="hybridMultilevel"/>
    <w:tmpl w:val="311683B4"/>
    <w:lvl w:ilvl="0" w:tplc="32B4A274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EA96CA">
      <w:start w:val="1"/>
      <w:numFmt w:val="bullet"/>
      <w:lvlText w:val="o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0423AA">
      <w:start w:val="1"/>
      <w:numFmt w:val="bullet"/>
      <w:lvlText w:val="▪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5E813C">
      <w:start w:val="1"/>
      <w:numFmt w:val="bullet"/>
      <w:lvlText w:val="•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69D2">
      <w:start w:val="1"/>
      <w:numFmt w:val="bullet"/>
      <w:lvlText w:val="o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6A50F4">
      <w:start w:val="1"/>
      <w:numFmt w:val="bullet"/>
      <w:lvlText w:val="▪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9A89F8">
      <w:start w:val="1"/>
      <w:numFmt w:val="bullet"/>
      <w:lvlText w:val="•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50A114">
      <w:start w:val="1"/>
      <w:numFmt w:val="bullet"/>
      <w:lvlText w:val="o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E4E058">
      <w:start w:val="1"/>
      <w:numFmt w:val="bullet"/>
      <w:lvlText w:val="▪"/>
      <w:lvlJc w:val="left"/>
      <w:pPr>
        <w:ind w:left="7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1179C"/>
    <w:rsid w:val="00120855"/>
    <w:rsid w:val="00144B8F"/>
    <w:rsid w:val="0015166D"/>
    <w:rsid w:val="0018003E"/>
    <w:rsid w:val="001C12B4"/>
    <w:rsid w:val="002C784E"/>
    <w:rsid w:val="002D435B"/>
    <w:rsid w:val="002D4732"/>
    <w:rsid w:val="002F31ED"/>
    <w:rsid w:val="002F5DAF"/>
    <w:rsid w:val="002F6480"/>
    <w:rsid w:val="003B7657"/>
    <w:rsid w:val="003D232B"/>
    <w:rsid w:val="0044348F"/>
    <w:rsid w:val="00487BD7"/>
    <w:rsid w:val="00497F38"/>
    <w:rsid w:val="004B1DA6"/>
    <w:rsid w:val="004E08BC"/>
    <w:rsid w:val="004F1D9D"/>
    <w:rsid w:val="005603BC"/>
    <w:rsid w:val="00565377"/>
    <w:rsid w:val="00567031"/>
    <w:rsid w:val="0057077C"/>
    <w:rsid w:val="005D3105"/>
    <w:rsid w:val="006175EC"/>
    <w:rsid w:val="00627624"/>
    <w:rsid w:val="00655006"/>
    <w:rsid w:val="0068416C"/>
    <w:rsid w:val="00687A4C"/>
    <w:rsid w:val="006B27F3"/>
    <w:rsid w:val="006B4389"/>
    <w:rsid w:val="006D4104"/>
    <w:rsid w:val="007036F5"/>
    <w:rsid w:val="007210A6"/>
    <w:rsid w:val="00744787"/>
    <w:rsid w:val="00764F4A"/>
    <w:rsid w:val="007C3F91"/>
    <w:rsid w:val="007E3D95"/>
    <w:rsid w:val="008C173F"/>
    <w:rsid w:val="008E4354"/>
    <w:rsid w:val="008E5543"/>
    <w:rsid w:val="008F3B33"/>
    <w:rsid w:val="00900E02"/>
    <w:rsid w:val="00937B20"/>
    <w:rsid w:val="00961022"/>
    <w:rsid w:val="00A4608A"/>
    <w:rsid w:val="00A808E5"/>
    <w:rsid w:val="00A85FEC"/>
    <w:rsid w:val="00AA7C79"/>
    <w:rsid w:val="00AE35D5"/>
    <w:rsid w:val="00AE4CC1"/>
    <w:rsid w:val="00AF53C5"/>
    <w:rsid w:val="00B06946"/>
    <w:rsid w:val="00B119A5"/>
    <w:rsid w:val="00B120FF"/>
    <w:rsid w:val="00B2791F"/>
    <w:rsid w:val="00B41A6E"/>
    <w:rsid w:val="00B84F27"/>
    <w:rsid w:val="00BE3F6F"/>
    <w:rsid w:val="00C35D59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paragraph" w:styleId="1">
    <w:name w:val="heading 1"/>
    <w:basedOn w:val="a"/>
    <w:next w:val="a"/>
    <w:link w:val="10"/>
    <w:uiPriority w:val="9"/>
    <w:qFormat/>
    <w:rsid w:val="00687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87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687A4C"/>
  </w:style>
  <w:style w:type="paragraph" w:customStyle="1" w:styleId="12">
    <w:name w:val="Без интервала1"/>
    <w:rsid w:val="00687A4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68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Цветовое выделение"/>
    <w:rsid w:val="00B120F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FF74-F489-4DEB-BC8C-6DA0621E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43</cp:revision>
  <cp:lastPrinted>2017-11-14T12:35:00Z</cp:lastPrinted>
  <dcterms:created xsi:type="dcterms:W3CDTF">2013-11-18T05:34:00Z</dcterms:created>
  <dcterms:modified xsi:type="dcterms:W3CDTF">2022-11-17T08:58:00Z</dcterms:modified>
</cp:coreProperties>
</file>