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BA" w:rsidRPr="005D51BA" w:rsidRDefault="005D51BA" w:rsidP="005D51BA">
      <w:pPr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5D51BA">
        <w:rPr>
          <w:rFonts w:ascii="Arial" w:eastAsia="Times New Roman" w:hAnsi="Arial" w:cs="Arial"/>
          <w:b/>
          <w:spacing w:val="2"/>
          <w:sz w:val="28"/>
          <w:szCs w:val="28"/>
        </w:rPr>
        <w:t>Обращение остается без ответа по существу поставленных в нем вопросов, если:</w:t>
      </w:r>
    </w:p>
    <w:p w:rsidR="005D51BA" w:rsidRDefault="005D51BA" w:rsidP="005D51BA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51825">
        <w:rPr>
          <w:rFonts w:ascii="Arial" w:eastAsia="Times New Roman" w:hAnsi="Arial" w:cs="Arial"/>
          <w:spacing w:val="2"/>
          <w:sz w:val="24"/>
          <w:szCs w:val="24"/>
        </w:rPr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Arial" w:eastAsia="Times New Roman" w:hAnsi="Arial" w:cs="Arial"/>
          <w:spacing w:val="2"/>
          <w:sz w:val="24"/>
          <w:szCs w:val="24"/>
        </w:rPr>
        <w:t>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 xml:space="preserve">. </w:t>
      </w:r>
    </w:p>
    <w:p w:rsidR="005D51BA" w:rsidRDefault="005D51BA" w:rsidP="005D51BA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51825">
        <w:rPr>
          <w:rFonts w:ascii="Arial" w:eastAsia="Times New Roman" w:hAnsi="Arial" w:cs="Arial"/>
          <w:spacing w:val="2"/>
          <w:sz w:val="24"/>
          <w:szCs w:val="24"/>
        </w:rPr>
        <w:t>- текст обращения не поддается прочтению, либо текст обращения не имеет смысла, о чем в течение 7 дней со дня регистрации обращения письменно сообщается гражданину, направившему обращение, если его фамилия и почтовый адрес либо адрес электронной почты поддаются прочтению;</w:t>
      </w:r>
    </w:p>
    <w:p w:rsidR="005D51BA" w:rsidRPr="00551825" w:rsidRDefault="005D51BA" w:rsidP="005D51BA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>
        <w:rPr>
          <w:rFonts w:ascii="Arial" w:eastAsia="Times New Roman" w:hAnsi="Arial" w:cs="Arial"/>
          <w:spacing w:val="2"/>
          <w:sz w:val="24"/>
          <w:szCs w:val="24"/>
        </w:rPr>
        <w:t>- 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proofErr w:type="gramEnd"/>
    </w:p>
    <w:p w:rsidR="005D51BA" w:rsidRPr="00551825" w:rsidRDefault="005D51BA" w:rsidP="005D51BA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51825">
        <w:rPr>
          <w:rFonts w:ascii="Arial" w:eastAsia="Times New Roman" w:hAnsi="Arial" w:cs="Arial"/>
          <w:spacing w:val="2"/>
          <w:sz w:val="24"/>
          <w:szCs w:val="24"/>
        </w:rPr>
        <w:t>- ответ не может быть дан без разглашения сведений</w:t>
      </w:r>
      <w:r>
        <w:rPr>
          <w:rFonts w:ascii="Arial" w:eastAsia="Times New Roman" w:hAnsi="Arial" w:cs="Arial"/>
          <w:spacing w:val="2"/>
          <w:sz w:val="24"/>
          <w:szCs w:val="24"/>
        </w:rPr>
        <w:t>, составляющих государственную или иную охраняемую федеральным законом тайну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 xml:space="preserve">, </w:t>
      </w:r>
      <w:r>
        <w:rPr>
          <w:rFonts w:ascii="Arial" w:eastAsia="Times New Roman" w:hAnsi="Arial" w:cs="Arial"/>
          <w:spacing w:val="2"/>
          <w:sz w:val="24"/>
          <w:szCs w:val="24"/>
        </w:rPr>
        <w:t>гражданину, направившее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5D51BA" w:rsidRPr="00551825" w:rsidRDefault="005D51BA" w:rsidP="005D51BA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551825">
        <w:rPr>
          <w:rFonts w:ascii="Arial" w:eastAsia="Times New Roman" w:hAnsi="Arial" w:cs="Arial"/>
          <w:spacing w:val="2"/>
          <w:sz w:val="24"/>
          <w:szCs w:val="24"/>
        </w:rPr>
        <w:t>- в обращении не указаны фамилия гражданина, направившего обращение, почтовый адрес или адрес электронной почты, по которым должен быть направлен ответ.</w:t>
      </w:r>
      <w:proofErr w:type="gramEnd"/>
    </w:p>
    <w:p w:rsidR="005D51BA" w:rsidRPr="00551825" w:rsidRDefault="005D51BA" w:rsidP="005D51BA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- е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>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D51BA" w:rsidRPr="00551825" w:rsidRDefault="005D51BA" w:rsidP="005D51BA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3489E" w:rsidRDefault="00D3489E"/>
    <w:sectPr w:rsidR="00D3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1BA"/>
    <w:rsid w:val="005D51BA"/>
    <w:rsid w:val="00D3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2009-03-09T02:55:00Z</dcterms:created>
  <dcterms:modified xsi:type="dcterms:W3CDTF">2009-03-09T02:55:00Z</dcterms:modified>
</cp:coreProperties>
</file>